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jc w:val="center"/>
        <w:rPr>
          <w:rStyle w:val="Style14"/>
          <w:rFonts w:ascii="Times New Roman" w:hAnsi="Times New Roman" w:cs="Times New Roman"/>
          <w:bCs/>
          <w:caps/>
          <w:sz w:val="34"/>
          <w:szCs w:val="34"/>
          <w:lang w:eastAsia="ru-RU" w:bidi="ar-SA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2421255</wp:posOffset>
            </wp:positionH>
            <wp:positionV relativeFrom="paragraph">
              <wp:posOffset>89535</wp:posOffset>
            </wp:positionV>
            <wp:extent cx="935355" cy="719455"/>
            <wp:effectExtent l="0" t="0" r="0" b="0"/>
            <wp:wrapSquare wrapText="bothSides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98425" cy="248285"/>
                <wp:effectExtent l="0" t="0" r="0" b="0"/>
                <wp:wrapTopAndBottom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" cy="24828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ap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aps/>
                                <w:sz w:val="34"/>
                                <w:szCs w:val="34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.75pt;height:19.55pt;mso-wrap-distance-left:0pt;mso-wrap-distance-right:0pt;mso-wrap-distance-top:0pt;mso-wrap-distance-bottom:0pt;margin-top:0pt;mso-position-vertical-relative:margin;margin-left:0pt;mso-position-horizontal-relative:margin">
                <v:textbox inset="0in,0in,0in,0in">
                  <w:txbxContent>
                    <w:p>
                      <w:pPr>
                        <w:pStyle w:val="Normal"/>
                        <w:jc w:val="center"/>
                        <w:rPr>
                          <w:rFonts w:ascii="Times New Roman" w:hAnsi="Times New Roman" w:cs="Times New Roman"/>
                          <w:bCs/>
                          <w:caps/>
                          <w:sz w:val="34"/>
                          <w:szCs w:val="34"/>
                        </w:rPr>
                      </w:pPr>
                      <w:r>
                        <w:rPr>
                          <w:rFonts w:cs="Times New Roman" w:ascii="Times New Roman" w:hAnsi="Times New Roman"/>
                          <w:bCs/>
                          <w:caps/>
                          <w:sz w:val="34"/>
                          <w:szCs w:val="3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caps/>
          <w:sz w:val="34"/>
        </w:rPr>
      </w:pPr>
      <w:r>
        <w:rPr>
          <w:rFonts w:cs="Times New Roman" w:ascii="Times New Roman" w:hAnsi="Times New Roman"/>
          <w:b/>
          <w:caps/>
          <w:sz w:val="3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aps/>
          <w:sz w:val="34"/>
        </w:rPr>
      </w:pPr>
      <w:r>
        <w:rPr>
          <w:rFonts w:cs="Times New Roman" w:ascii="Times New Roman" w:hAnsi="Times New Roman"/>
          <w:b/>
          <w:caps/>
          <w:sz w:val="3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aps/>
          <w:sz w:val="34"/>
        </w:rPr>
      </w:pPr>
      <w:r>
        <w:rPr>
          <w:rFonts w:cs="Times New Roman" w:ascii="Times New Roman" w:hAnsi="Times New Roman"/>
          <w:b/>
          <w:caps/>
          <w:sz w:val="34"/>
        </w:rPr>
        <w:t>Департамент ЗДРАВООХРАНЕНИЯ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4"/>
        </w:rPr>
      </w:pPr>
      <w:r>
        <w:rPr>
          <w:rFonts w:cs="Times New Roman" w:ascii="Times New Roman" w:hAnsi="Times New Roman"/>
          <w:b/>
          <w:sz w:val="34"/>
        </w:rPr>
        <w:t>ТЮМЕНСКОЙ ОБЛАСТИ</w:t>
      </w:r>
    </w:p>
    <w:p>
      <w:pPr>
        <w:pStyle w:val="Normal"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4"/>
        </w:rPr>
      </w:pPr>
      <w:r>
        <w:rPr>
          <w:rFonts w:cs="Times New Roman" w:ascii="Times New Roman" w:hAnsi="Times New Roman"/>
          <w:b/>
          <w:sz w:val="34"/>
        </w:rPr>
        <w:t>ПРИКАЗ</w:t>
      </w:r>
    </w:p>
    <w:p>
      <w:pPr>
        <w:pStyle w:val="Normal"/>
        <w:jc w:val="center"/>
        <w:rPr>
          <w:rFonts w:ascii="Times New Roman" w:hAnsi="Times New Roman" w:cs="Times New Roman"/>
          <w:bCs/>
          <w:sz w:val="36"/>
          <w:szCs w:val="20"/>
        </w:rPr>
      </w:pPr>
      <w:r>
        <w:rPr>
          <w:rFonts w:cs="Times New Roman" w:ascii="Times New Roman" w:hAnsi="Times New Roman"/>
          <w:bCs/>
          <w:sz w:val="36"/>
          <w:szCs w:val="20"/>
        </w:rPr>
      </w:r>
    </w:p>
    <w:p>
      <w:pPr>
        <w:pStyle w:val="Normal"/>
        <w:jc w:val="center"/>
        <w:rPr/>
      </w:pPr>
      <w:r>
        <w:rPr>
          <w:rStyle w:val="Style14"/>
          <w:rFonts w:cs="Times New Roman" w:ascii="Times New Roman" w:hAnsi="Times New Roman"/>
          <w:sz w:val="20"/>
        </w:rPr>
        <w:t xml:space="preserve"> </w:t>
      </w:r>
      <w:r>
        <w:rPr>
          <w:rStyle w:val="Style14"/>
          <w:rFonts w:eastAsia="Arial;sans-serif" w:cs="Times New Roman" w:ascii="Times New Roman" w:hAnsi="Times New Roman"/>
          <w:b/>
          <w:color w:val="FFFFFF"/>
          <w:sz w:val="20"/>
          <w:u w:val="single"/>
          <w:shd w:fill="FFFFFF" w:val="clear"/>
          <w:lang w:val="en-US" w:eastAsia="ru-RU"/>
        </w:rPr>
        <w:t>&lt;SED-DATE&gt;</w:t>
      </w:r>
      <w:r>
        <w:rPr>
          <w:rStyle w:val="Style14"/>
          <w:rFonts w:eastAsia="Arial;sans-serif" w:cs="Times New Roman" w:ascii="Times New Roman" w:hAnsi="Times New Roman"/>
          <w:b/>
          <w:color w:val="FFFFFF"/>
          <w:sz w:val="20"/>
          <w:lang w:val="en-US" w:eastAsia="ru-RU"/>
        </w:rPr>
        <w:t xml:space="preserve"> </w:t>
      </w:r>
      <w:r>
        <w:rPr>
          <w:rStyle w:val="Style14"/>
          <w:rFonts w:eastAsia="Arial;sans-serif" w:cs="Times New Roman" w:ascii="Times New Roman" w:hAnsi="Times New Roman"/>
          <w:color w:val="FFFFFF"/>
          <w:sz w:val="20"/>
          <w:lang w:val="en-US" w:eastAsia="ru-RU"/>
        </w:rPr>
        <w:t>№</w:t>
      </w:r>
      <w:r>
        <w:rPr>
          <w:rStyle w:val="Style14"/>
          <w:rFonts w:eastAsia="Arial;sans-serif" w:cs="Times New Roman" w:ascii="Times New Roman" w:hAnsi="Times New Roman"/>
          <w:sz w:val="20"/>
          <w:lang w:val="en-US" w:eastAsia="ru-RU"/>
        </w:rPr>
        <w:t>№</w:t>
      </w:r>
      <w:r>
        <w:rPr>
          <w:rStyle w:val="Style14"/>
          <w:rFonts w:eastAsia="Arial;sans-serif" w:cs="Times New Roman" w:ascii="Times New Roman" w:hAnsi="Times New Roman"/>
          <w:b/>
          <w:sz w:val="20"/>
          <w:lang w:val="en-US" w:eastAsia="ru-RU"/>
        </w:rPr>
        <w:t xml:space="preserve"> 65 </w:t>
      </w:r>
      <w:r>
        <w:rPr>
          <w:rStyle w:val="Style14"/>
          <w:rFonts w:eastAsia="Arial;sans-serif" w:cs="Times New Roman" w:ascii="Times New Roman" w:hAnsi="Times New Roman"/>
          <w:b/>
          <w:sz w:val="20"/>
          <w:lang w:eastAsia="ru-RU"/>
        </w:rPr>
        <w:t>от</w:t>
      </w:r>
      <w:r>
        <w:rPr>
          <w:rStyle w:val="Style14"/>
          <w:rFonts w:eastAsia="Arial;sans-serif" w:cs="Times New Roman" w:ascii="Times New Roman" w:hAnsi="Times New Roman"/>
          <w:b/>
          <w:sz w:val="20"/>
          <w:lang w:val="en-US" w:eastAsia="ru-RU"/>
        </w:rPr>
        <w:t xml:space="preserve"> 07.02.</w:t>
      </w:r>
      <w:r>
        <w:rPr>
          <w:rStyle w:val="Style14"/>
          <w:rFonts w:eastAsia="Arial;sans-serif" w:cs="Times New Roman" w:ascii="Times New Roman" w:hAnsi="Times New Roman"/>
          <w:b/>
          <w:sz w:val="20"/>
          <w:lang w:eastAsia="ru-RU"/>
        </w:rPr>
        <w:t>2020</w:t>
      </w:r>
      <w:bookmarkStart w:id="0" w:name="_GoBack"/>
      <w:bookmarkEnd w:id="0"/>
      <w:r>
        <w:rPr>
          <w:rStyle w:val="Style14"/>
          <w:rFonts w:eastAsia="Arial;sans-serif" w:cs="Times New Roman" w:ascii="Times New Roman" w:hAnsi="Times New Roman"/>
          <w:b/>
          <w:color w:val="FFFFFF"/>
          <w:sz w:val="20"/>
          <w:u w:val="single"/>
          <w:lang w:val="en-US" w:eastAsia="ru-RU"/>
        </w:rPr>
        <w:t>&lt;65SED-NUM&gt;</w:t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0"/>
          <w:lang w:val="en-US"/>
        </w:rPr>
      </w:pPr>
      <w:r>
        <w:rPr>
          <w:rFonts w:cs="Times New Roman" w:ascii="Times New Roman" w:hAnsi="Times New Roman"/>
          <w:sz w:val="22"/>
          <w:szCs w:val="20"/>
          <w:lang w:val="en-US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г. Тюмень</w:t>
      </w:r>
    </w:p>
    <w:p>
      <w:pPr>
        <w:pStyle w:val="Normal"/>
        <w:jc w:val="center"/>
        <w:rPr>
          <w:rFonts w:ascii="Arial;sans-serif" w:hAnsi="Arial;sans-serif" w:eastAsia="Arial;sans-serif"/>
          <w:bCs/>
          <w:sz w:val="26"/>
        </w:rPr>
      </w:pPr>
      <w:r>
        <w:rPr>
          <w:rFonts w:eastAsia="Arial;sans-serif" w:ascii="Arial;sans-serif" w:hAnsi="Arial;sans-serif"/>
          <w:bCs/>
          <w:sz w:val="26"/>
        </w:rPr>
      </w:r>
    </w:p>
    <w:p>
      <w:pPr>
        <w:pStyle w:val="Normal"/>
        <w:jc w:val="center"/>
        <w:rPr>
          <w:rFonts w:ascii="Arial;sans-serif" w:hAnsi="Arial;sans-serif" w:eastAsia="Arial;sans-serif"/>
          <w:bCs/>
          <w:sz w:val="26"/>
        </w:rPr>
      </w:pPr>
      <w:r>
        <w:rPr>
          <w:rFonts w:eastAsia="Arial;sans-serif" w:ascii="Arial;sans-serif" w:hAnsi="Arial;sans-serif"/>
          <w:bCs/>
          <w:sz w:val="26"/>
        </w:rPr>
      </w:r>
    </w:p>
    <w:p>
      <w:pPr>
        <w:pStyle w:val="Style37"/>
        <w:spacing w:lineRule="auto" w:line="240" w:before="0" w:after="0"/>
        <w:jc w:val="center"/>
        <w:rPr/>
      </w:pPr>
      <w:r>
        <w:rPr>
          <w:rStyle w:val="Style14"/>
          <w:rFonts w:eastAsia="Times New Roman" w:cs="Arial;sans-serif" w:ascii="Arial;sans-serif" w:hAnsi="Arial;sans-serif"/>
          <w:b/>
          <w:bCs/>
          <w:sz w:val="28"/>
          <w:szCs w:val="28"/>
          <w:lang w:eastAsia="ru-RU"/>
        </w:rPr>
        <w:t xml:space="preserve">О порядке направления пациентов в </w:t>
      </w:r>
      <w:r>
        <w:rPr>
          <w:rStyle w:val="Style14"/>
          <w:rFonts w:ascii="Arial;sans-serif" w:hAnsi="Arial;sans-serif"/>
          <w:b/>
          <w:bCs/>
          <w:sz w:val="28"/>
        </w:rPr>
        <w:t>Центр амбулаторной оториноларингологии ГАУЗ ТО «Многопрофильный консультативно-диагностический центр»</w:t>
      </w:r>
    </w:p>
    <w:p>
      <w:pPr>
        <w:pStyle w:val="Style37"/>
        <w:spacing w:lineRule="auto" w:line="240" w:before="0" w:after="0"/>
        <w:jc w:val="center"/>
        <w:rPr>
          <w:rFonts w:ascii="Arial;sans-serif" w:hAnsi="Arial;sans-serif" w:eastAsia="Times New Roman" w:cs="Arial;sans-serif"/>
          <w:b/>
          <w:b/>
          <w:bCs/>
          <w:sz w:val="28"/>
          <w:szCs w:val="28"/>
          <w:lang w:eastAsia="ru-RU"/>
        </w:rPr>
      </w:pPr>
      <w:r>
        <w:rPr>
          <w:rFonts w:eastAsia="Times New Roman" w:cs="Arial;sans-serif" w:ascii="Arial;sans-serif" w:hAnsi="Arial;sans-serif"/>
          <w:b/>
          <w:bCs/>
          <w:sz w:val="28"/>
          <w:szCs w:val="28"/>
          <w:lang w:eastAsia="ru-RU"/>
        </w:rPr>
      </w:r>
    </w:p>
    <w:p>
      <w:pPr>
        <w:pStyle w:val="Normal"/>
        <w:jc w:val="both"/>
        <w:rPr>
          <w:rFonts w:ascii="Arial;sans-serif" w:hAnsi="Arial;sans-serif" w:eastAsia="Times New Roman" w:cs="Arial;sans-serif"/>
          <w:b/>
          <w:b/>
          <w:bCs/>
          <w:sz w:val="28"/>
          <w:szCs w:val="28"/>
          <w:lang w:eastAsia="ru-RU"/>
        </w:rPr>
      </w:pPr>
      <w:r>
        <w:rPr>
          <w:rFonts w:eastAsia="Times New Roman" w:cs="Arial;sans-serif" w:ascii="Arial;sans-serif" w:hAnsi="Arial;sans-serif"/>
          <w:b/>
          <w:bCs/>
          <w:sz w:val="28"/>
          <w:szCs w:val="28"/>
          <w:lang w:eastAsia="ru-RU"/>
        </w:rPr>
      </w:r>
    </w:p>
    <w:p>
      <w:pPr>
        <w:pStyle w:val="Normal"/>
        <w:jc w:val="both"/>
        <w:rPr/>
      </w:pPr>
      <w:r>
        <w:rPr>
          <w:rStyle w:val="Style14"/>
          <w:rFonts w:eastAsia="Times New Roman" w:cs="Arial;sans-serif" w:ascii="Arial;sans-serif" w:hAnsi="Arial;sans-serif"/>
          <w:sz w:val="28"/>
          <w:szCs w:val="28"/>
          <w:lang w:eastAsia="ru-RU"/>
        </w:rPr>
        <w:tab/>
        <w:t>Во исполнение приказа Департамента здравоохранения Тюменской области от 28.10.2019 №1073 «О создании центра амбулаторной оториноларингологии» с целью</w:t>
      </w:r>
      <w:r>
        <w:rPr>
          <w:rStyle w:val="Style14"/>
          <w:rFonts w:ascii="Arial;sans-serif" w:hAnsi="Arial;sans-serif"/>
          <w:sz w:val="28"/>
          <w:szCs w:val="28"/>
        </w:rPr>
        <w:t xml:space="preserve"> совершенствования организации работы и приближения к населению специализированной оториноларингологической помощи</w:t>
      </w:r>
      <w:r>
        <w:rPr>
          <w:rStyle w:val="Style14"/>
          <w:rFonts w:eastAsia="Times New Roman" w:cs="Arial;sans-serif" w:ascii="Arial;sans-serif" w:hAnsi="Arial;sans-serif"/>
          <w:sz w:val="28"/>
          <w:szCs w:val="28"/>
          <w:lang w:eastAsia="ru-RU"/>
        </w:rPr>
        <w:t>,</w:t>
      </w:r>
    </w:p>
    <w:p>
      <w:pPr>
        <w:pStyle w:val="Normal"/>
        <w:jc w:val="both"/>
        <w:rPr>
          <w:rFonts w:ascii="Arial;sans-serif" w:hAnsi="Arial;sans-serif" w:eastAsia="Times New Roman" w:cs="Arial;sans-serif"/>
          <w:sz w:val="28"/>
          <w:szCs w:val="28"/>
          <w:lang w:eastAsia="ru-RU"/>
        </w:rPr>
      </w:pPr>
      <w:r>
        <w:rPr>
          <w:rFonts w:eastAsia="Times New Roman" w:cs="Arial;sans-serif" w:ascii="Arial;sans-serif" w:hAnsi="Arial;sans-serif"/>
          <w:sz w:val="28"/>
          <w:szCs w:val="28"/>
          <w:lang w:eastAsia="ru-RU"/>
        </w:rPr>
      </w:r>
    </w:p>
    <w:p>
      <w:pPr>
        <w:pStyle w:val="Normal"/>
        <w:jc w:val="both"/>
        <w:rPr>
          <w:rFonts w:ascii="Arial;sans-serif" w:hAnsi="Arial;sans-serif" w:eastAsia="Times New Roman" w:cs="Arial;sans-serif"/>
          <w:sz w:val="28"/>
          <w:szCs w:val="28"/>
          <w:lang w:eastAsia="ru-RU"/>
        </w:rPr>
      </w:pPr>
      <w:r>
        <w:rPr>
          <w:rFonts w:eastAsia="Times New Roman" w:cs="Arial;sans-serif" w:ascii="Arial;sans-serif" w:hAnsi="Arial;sans-serif"/>
          <w:sz w:val="28"/>
          <w:szCs w:val="28"/>
          <w:lang w:eastAsia="ru-RU"/>
        </w:rPr>
        <w:t>п р и к а з ы в а ю:</w:t>
      </w:r>
    </w:p>
    <w:p>
      <w:pPr>
        <w:pStyle w:val="Normal"/>
        <w:jc w:val="both"/>
        <w:rPr>
          <w:rFonts w:ascii="Arial;sans-serif" w:hAnsi="Arial;sans-serif" w:eastAsia="Times New Roman" w:cs="Arial;sans-serif"/>
          <w:sz w:val="28"/>
          <w:szCs w:val="28"/>
          <w:lang w:eastAsia="ru-RU"/>
        </w:rPr>
      </w:pPr>
      <w:r>
        <w:rPr>
          <w:rFonts w:eastAsia="Times New Roman" w:cs="Arial;sans-serif" w:ascii="Arial;sans-serif" w:hAnsi="Arial;sans-serif"/>
          <w:sz w:val="28"/>
          <w:szCs w:val="28"/>
          <w:lang w:eastAsia="ru-RU"/>
        </w:rPr>
      </w:r>
    </w:p>
    <w:p>
      <w:pPr>
        <w:pStyle w:val="Style37"/>
        <w:spacing w:lineRule="auto" w:line="240" w:before="0" w:after="0"/>
        <w:jc w:val="both"/>
        <w:rPr/>
      </w:pPr>
      <w:r>
        <w:rPr>
          <w:rStyle w:val="Style14"/>
          <w:rFonts w:ascii="Arial;sans-serif" w:hAnsi="Arial;sans-serif"/>
        </w:rPr>
        <w:tab/>
        <w:t>1. Утвердить: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1.1. Порядок направления пациентов в Центр амбулаторной оториноларингологии ГАУЗ ТО «Многопрофильный консультативно-диагностический центр», согласно приложению №1 к настоящему приказу;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1.2. Перечень нозологий верхних дыхательных путей и уха, направляемых в Центр амбулаторной оториноларингологии ГАУЗ ТО «Многопрофильный консультативно-диагностический центр», согласно приложению №2 к настоящему приказу;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1.3. Перечень медицинских организаций, направляющих пациентов в Центр амбулаторной оториноларингологии ГАУЗ ТО «Многопрофильный консультативно-диагностический центр», согласно приложению №3 к настоящему приказу.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2. Руководителям ГАУЗ ТО «Городская поликлиника №3», ГАУЗ ТО «Городская поликлиника №5», ГАУЗ ТО «Городская поликлиника №12», ГАУЗ ТО «Городская поликлиника №14», ГАУЗ ТО «Городская поликлиника № 17» обеспечить: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2.1. Направление пациентов в Центр амбулаторной оториноларингологии ГАУЗ ТО «Многопрофильный консультативно-диагностический центр» в соответствии с приложением №1 к настоящему приказу;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2.2. Контроль за правильностью оформления медицинской документации и направлением пациентов по показаниям согласно маршрутизации пациентов в Центр амбулаторной оториноларингологии ГАУЗ ТО «Многопрофильный консультативно-диагностический центр»;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2.3. Осуществление предварительной записи пациентов при их направлении в Центр амбулаторной оториноларингологии ГАУЗ ТО «Многопрофильный консультативно-диагностический центр» через систему РС «ЕГИСЗ» на слоты своей медицинской организации;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2.4. Проведение анализа дефектов при направлении в Центр амбулаторной оториноларингологии ГАУЗ ТО «Многопрофильный консультативно-диагностический центр»;</w:t>
      </w:r>
    </w:p>
    <w:p>
      <w:pPr>
        <w:pStyle w:val="Style37"/>
        <w:spacing w:lineRule="auto" w:line="240" w:before="0" w:after="0"/>
        <w:jc w:val="both"/>
        <w:rPr/>
      </w:pPr>
      <w:r>
        <w:rPr>
          <w:rStyle w:val="Style14"/>
          <w:rFonts w:ascii="Arial;sans-serif" w:hAnsi="Arial;sans-serif"/>
          <w:sz w:val="28"/>
          <w:szCs w:val="28"/>
        </w:rPr>
        <w:tab/>
        <w:t xml:space="preserve">2.5. Назначение ответственных лиц за направление пациентов в Центр амбулаторной оториноларингологии ГАУЗ ТО «Многопрофильный консультативно-диагностический центр» и направление информации и  контактных данных (Ф.И.О. полностью, должность, номер телефона) в срок до 15.02.2020 года на адрес электронной почты: </w:t>
      </w:r>
      <w:hyperlink r:id="rId3" w:tgtFrame="_top">
        <w:r>
          <w:rPr>
            <w:rFonts w:ascii="Arial;sans-serif" w:hAnsi="Arial;sans-serif"/>
            <w:sz w:val="28"/>
            <w:szCs w:val="28"/>
            <w:u w:val="single"/>
            <w:lang w:val="en-US"/>
          </w:rPr>
          <w:t>gkdc</w:t>
        </w:r>
      </w:hyperlink>
      <w:hyperlink r:id="rId4" w:tgtFrame="_top">
        <w:r>
          <w:rPr>
            <w:rFonts w:ascii="Arial;sans-serif" w:hAnsi="Arial;sans-serif"/>
            <w:sz w:val="28"/>
            <w:szCs w:val="28"/>
            <w:u w:val="single"/>
          </w:rPr>
          <w:t>@</w:t>
        </w:r>
      </w:hyperlink>
      <w:hyperlink r:id="rId5" w:tgtFrame="_top">
        <w:r>
          <w:rPr>
            <w:rFonts w:ascii="Arial;sans-serif" w:hAnsi="Arial;sans-serif"/>
            <w:sz w:val="28"/>
            <w:szCs w:val="28"/>
            <w:u w:val="single"/>
            <w:lang w:val="en-US"/>
          </w:rPr>
          <w:t>bk</w:t>
        </w:r>
      </w:hyperlink>
      <w:hyperlink r:id="rId6" w:tgtFrame="_top">
        <w:r>
          <w:rPr>
            <w:rFonts w:ascii="Arial;sans-serif" w:hAnsi="Arial;sans-serif"/>
            <w:sz w:val="28"/>
            <w:szCs w:val="28"/>
            <w:u w:val="single"/>
          </w:rPr>
          <w:t>.</w:t>
        </w:r>
      </w:hyperlink>
      <w:hyperlink r:id="rId7" w:tgtFrame="_top">
        <w:r>
          <w:rPr>
            <w:rFonts w:ascii="Arial;sans-serif" w:hAnsi="Arial;sans-serif"/>
            <w:sz w:val="28"/>
            <w:szCs w:val="28"/>
            <w:u w:val="single"/>
            <w:lang w:val="en-US"/>
          </w:rPr>
          <w:t>ru</w:t>
        </w:r>
      </w:hyperlink>
      <w:r>
        <w:rPr>
          <w:rStyle w:val="Style14"/>
          <w:rFonts w:ascii="Arial;sans-serif" w:hAnsi="Arial;sans-serif"/>
          <w:sz w:val="28"/>
          <w:szCs w:val="28"/>
        </w:rPr>
        <w:t>.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4. Руководителю ГАУЗ ТО «Многопрофильный консультативно-диагностический центр»: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4.1. Организовать работу Центра амбулаторной оториноларингологии согласно приложению №1 к настоящему приказу;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4.2. Обеспечить предварительную запись на консультативный прием к врачам-оториноларингологам Центра амбулаторной оториноларингологии с автоматизированных рабочих мест врачей медицинских организаций;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4.3. Организовать оказание методической и консультативной помощи медицинским организациям по применению настоящего приказа и маршрутизации пациентов в Центр амбулаторной оториноларингологии;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4.4. Обеспечить выявление дефектов оформления направлений в Центр амбулаторной оториноларингологии, направляющими медицинскими организациями, и представление информации о выявленных дефектах в Департамент здравоохранения Тюменской области, ежеквартально, до 10 числа месяца следующего за отчетным.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5. Контроль исполнения приказа возложить на заместителя директора Департамента здравоохранения Тюменской области.</w:t>
      </w:r>
    </w:p>
    <w:p>
      <w:pPr>
        <w:pStyle w:val="Normal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 w:eastAsia="Times New Roman" w:cs="Arial;sans-serif"/>
          <w:sz w:val="28"/>
          <w:szCs w:val="28"/>
          <w:lang w:eastAsia="ru-RU"/>
        </w:rPr>
      </w:pPr>
      <w:r>
        <w:rPr>
          <w:rFonts w:eastAsia="Times New Roman" w:cs="Arial;sans-serif" w:ascii="Arial;sans-serif" w:hAnsi="Arial;sans-serif"/>
          <w:sz w:val="28"/>
          <w:szCs w:val="28"/>
          <w:lang w:eastAsia="ru-RU"/>
        </w:rPr>
      </w:r>
    </w:p>
    <w:p>
      <w:pPr>
        <w:pStyle w:val="Normal"/>
        <w:jc w:val="both"/>
        <w:rPr/>
      </w:pPr>
      <w:r>
        <w:rPr>
          <w:rStyle w:val="Style14"/>
          <w:rFonts w:eastAsia="Arial;sans-serif" w:cs="Arial;sans-serif" w:ascii="Arial;sans-serif" w:hAnsi="Arial;sans-serif"/>
          <w:sz w:val="28"/>
          <w:szCs w:val="28"/>
          <w:lang w:eastAsia="ru-RU"/>
        </w:rPr>
        <w:t xml:space="preserve">Директор                                      </w:t>
      </w:r>
      <w:r>
        <w:rPr>
          <w:rStyle w:val="Style14"/>
          <w:rFonts w:eastAsia="Arial;sans-serif" w:cs="Arial;sans-serif" w:ascii="Arial;sans-serif" w:hAnsi="Arial;sans-serif"/>
          <w:b/>
          <w:color w:val="FFFFFF"/>
          <w:sz w:val="28"/>
          <w:szCs w:val="28"/>
          <w:lang w:eastAsia="ru-RU"/>
        </w:rPr>
        <w:t>&lt;</w:t>
      </w:r>
      <w:r>
        <w:rPr>
          <w:rStyle w:val="Style14"/>
          <w:rFonts w:eastAsia="Arial;sans-serif" w:cs="Arial;sans-serif" w:ascii="Arial;sans-serif" w:hAnsi="Arial;sans-serif"/>
          <w:b/>
          <w:color w:val="FFFFFF"/>
          <w:sz w:val="28"/>
          <w:szCs w:val="28"/>
          <w:lang w:val="en-US" w:eastAsia="ru-RU"/>
        </w:rPr>
        <w:t>SED</w:t>
      </w:r>
      <w:r>
        <w:rPr>
          <w:rStyle w:val="Style14"/>
          <w:rFonts w:eastAsia="Arial;sans-serif" w:cs="Arial;sans-serif" w:ascii="Arial;sans-serif" w:hAnsi="Arial;sans-serif"/>
          <w:b/>
          <w:color w:val="FFFFFF"/>
          <w:sz w:val="28"/>
          <w:szCs w:val="28"/>
          <w:lang w:eastAsia="ru-RU"/>
        </w:rPr>
        <w:t>-</w:t>
      </w:r>
      <w:r>
        <w:rPr>
          <w:rStyle w:val="Style14"/>
          <w:rFonts w:eastAsia="Arial;sans-serif" w:cs="Arial;sans-serif" w:ascii="Arial;sans-serif" w:hAnsi="Arial;sans-serif"/>
          <w:b/>
          <w:color w:val="FFFFFF"/>
          <w:sz w:val="28"/>
          <w:szCs w:val="28"/>
          <w:lang w:val="en-US" w:eastAsia="ru-RU"/>
        </w:rPr>
        <w:t>SIGN</w:t>
      </w:r>
      <w:r>
        <w:rPr>
          <w:rStyle w:val="Style14"/>
          <w:rFonts w:eastAsia="Arial;sans-serif" w:cs="Arial;sans-serif" w:ascii="Arial;sans-serif" w:hAnsi="Arial;sans-serif"/>
          <w:b/>
          <w:color w:val="FFFFFF"/>
          <w:sz w:val="28"/>
          <w:szCs w:val="28"/>
          <w:lang w:eastAsia="ru-RU"/>
        </w:rPr>
        <w:t>&gt;</w:t>
      </w:r>
      <w:r>
        <w:rPr>
          <w:rStyle w:val="Style14"/>
          <w:rFonts w:eastAsia="Arial;sans-serif" w:cs="Arial;sans-serif" w:ascii="Arial;sans-serif" w:hAnsi="Arial;sans-serif"/>
          <w:sz w:val="28"/>
          <w:szCs w:val="28"/>
          <w:lang w:eastAsia="ru-RU"/>
        </w:rPr>
        <w:t xml:space="preserve">                         И.Б. Куликова</w:t>
      </w:r>
    </w:p>
    <w:p>
      <w:pPr>
        <w:pStyle w:val="Normal"/>
        <w:tabs>
          <w:tab w:val="clear" w:pos="708"/>
          <w:tab w:val="left" w:pos="8080" w:leader="none"/>
        </w:tabs>
        <w:jc w:val="both"/>
        <w:rPr>
          <w:rFonts w:ascii="Arial;sans-serif" w:hAnsi="Arial;sans-serif" w:eastAsia="Times New Roman" w:cs="Arial;sans-serif"/>
          <w:sz w:val="28"/>
          <w:szCs w:val="28"/>
          <w:lang w:eastAsia="ru-RU"/>
        </w:rPr>
      </w:pPr>
      <w:r>
        <w:rPr>
          <w:rFonts w:eastAsia="Times New Roman" w:cs="Arial;sans-serif" w:ascii="Arial;sans-serif" w:hAnsi="Arial;sans-serif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8080" w:leader="none"/>
        </w:tabs>
        <w:jc w:val="both"/>
        <w:rPr>
          <w:rFonts w:ascii="Arial;sans-serif" w:hAnsi="Arial;sans-serif" w:eastAsia="Times New Roman" w:cs="Arial;sans-serif"/>
          <w:sz w:val="28"/>
          <w:szCs w:val="28"/>
          <w:lang w:eastAsia="ru-RU"/>
        </w:rPr>
      </w:pPr>
      <w:r>
        <w:rPr>
          <w:rFonts w:eastAsia="Times New Roman" w:cs="Arial;sans-serif" w:ascii="Arial;sans-serif" w:hAnsi="Arial;sans-serif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8080" w:leader="none"/>
        </w:tabs>
        <w:jc w:val="both"/>
        <w:rPr>
          <w:rFonts w:ascii="Arial;sans-serif" w:hAnsi="Arial;sans-serif" w:eastAsia="Times New Roman" w:cs="Arial;sans-serif"/>
          <w:sz w:val="28"/>
          <w:szCs w:val="28"/>
          <w:lang w:eastAsia="ru-RU"/>
        </w:rPr>
      </w:pPr>
      <w:r>
        <w:rPr>
          <w:rFonts w:eastAsia="Times New Roman" w:cs="Arial;sans-serif" w:ascii="Arial;sans-serif" w:hAnsi="Arial;sans-serif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8080" w:leader="none"/>
        </w:tabs>
        <w:jc w:val="both"/>
        <w:rPr>
          <w:rFonts w:ascii="Arial;sans-serif" w:hAnsi="Arial;sans-serif" w:eastAsia="Times New Roman" w:cs="Arial;sans-serif"/>
          <w:sz w:val="28"/>
          <w:szCs w:val="28"/>
          <w:lang w:eastAsia="ru-RU"/>
        </w:rPr>
      </w:pPr>
      <w:r>
        <w:rPr>
          <w:rFonts w:eastAsia="Times New Roman" w:cs="Arial;sans-serif" w:ascii="Arial;sans-serif" w:hAnsi="Arial;sans-serif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8080" w:leader="none"/>
        </w:tabs>
        <w:jc w:val="both"/>
        <w:rPr>
          <w:rFonts w:ascii="Arial;sans-serif" w:hAnsi="Arial;sans-serif" w:eastAsia="Times New Roman" w:cs="Arial;sans-serif"/>
          <w:sz w:val="26"/>
          <w:szCs w:val="26"/>
          <w:lang w:eastAsia="ru-RU"/>
        </w:rPr>
      </w:pPr>
      <w:r>
        <w:rPr>
          <w:rFonts w:eastAsia="Times New Roman" w:cs="Arial;sans-serif" w:ascii="Arial;sans-serif" w:hAnsi="Arial;sans-serif"/>
          <w:sz w:val="26"/>
          <w:szCs w:val="26"/>
          <w:lang w:eastAsia="ru-RU"/>
        </w:rPr>
      </w:r>
    </w:p>
    <w:p>
      <w:pPr>
        <w:pStyle w:val="Normal"/>
        <w:tabs>
          <w:tab w:val="clear" w:pos="708"/>
          <w:tab w:val="left" w:pos="8080" w:leader="none"/>
        </w:tabs>
        <w:jc w:val="both"/>
        <w:rPr>
          <w:rFonts w:ascii="Arial;sans-serif" w:hAnsi="Arial;sans-serif" w:eastAsia="Times New Roman" w:cs="Arial;sans-serif"/>
          <w:sz w:val="26"/>
          <w:szCs w:val="26"/>
          <w:lang w:eastAsia="ru-RU"/>
        </w:rPr>
      </w:pPr>
      <w:r>
        <w:rPr>
          <w:rFonts w:eastAsia="Times New Roman" w:cs="Arial;sans-serif" w:ascii="Arial;sans-serif" w:hAnsi="Arial;sans-serif"/>
          <w:sz w:val="26"/>
          <w:szCs w:val="26"/>
          <w:lang w:eastAsia="ru-RU"/>
        </w:rPr>
      </w:r>
    </w:p>
    <w:p>
      <w:pPr>
        <w:pStyle w:val="Style37"/>
        <w:tabs>
          <w:tab w:val="clear" w:pos="708"/>
          <w:tab w:val="left" w:pos="8080" w:leader="none"/>
        </w:tabs>
        <w:spacing w:lineRule="auto" w:line="240" w:before="0" w:after="0"/>
        <w:jc w:val="right"/>
        <w:rPr>
          <w:rFonts w:ascii="Arial;sans-serif" w:hAnsi="Arial;sans-serif" w:eastAsia="Arial;sans-serif" w:cs="Arial;sans-serif"/>
          <w:sz w:val="20"/>
          <w:szCs w:val="20"/>
        </w:rPr>
      </w:pPr>
      <w:r>
        <w:rPr>
          <w:rFonts w:eastAsia="Arial;sans-serif" w:cs="Arial;sans-serif" w:ascii="Arial;sans-serif" w:hAnsi="Arial;sans-serif"/>
          <w:sz w:val="20"/>
          <w:szCs w:val="20"/>
        </w:rPr>
        <w:t>Приложение № 1</w:t>
      </w:r>
    </w:p>
    <w:p>
      <w:pPr>
        <w:pStyle w:val="Style37"/>
        <w:spacing w:lineRule="auto" w:line="240" w:before="0" w:after="0"/>
        <w:jc w:val="right"/>
        <w:rPr>
          <w:rFonts w:ascii="Arial;sans-serif" w:hAnsi="Arial;sans-serif"/>
          <w:sz w:val="20"/>
          <w:szCs w:val="20"/>
        </w:rPr>
      </w:pPr>
      <w:r>
        <w:rPr>
          <w:rFonts w:ascii="Arial;sans-serif" w:hAnsi="Arial;sans-serif"/>
          <w:sz w:val="20"/>
          <w:szCs w:val="20"/>
        </w:rPr>
        <w:t>к приказу Департамента здравоохранения</w:t>
      </w:r>
    </w:p>
    <w:p>
      <w:pPr>
        <w:pStyle w:val="Style37"/>
        <w:spacing w:lineRule="auto" w:line="240" w:before="0" w:after="0"/>
        <w:jc w:val="right"/>
        <w:rPr>
          <w:rFonts w:ascii="Arial;sans-serif" w:hAnsi="Arial;sans-serif"/>
          <w:sz w:val="20"/>
          <w:szCs w:val="20"/>
        </w:rPr>
      </w:pPr>
      <w:r>
        <w:rPr>
          <w:rFonts w:ascii="Arial;sans-serif" w:hAnsi="Arial;sans-serif"/>
          <w:sz w:val="20"/>
          <w:szCs w:val="20"/>
        </w:rPr>
        <w:t>Тюменской области</w:t>
      </w:r>
    </w:p>
    <w:p>
      <w:pPr>
        <w:pStyle w:val="Style37"/>
        <w:spacing w:lineRule="auto" w:line="240" w:before="0" w:after="0"/>
        <w:jc w:val="right"/>
        <w:rPr>
          <w:rFonts w:ascii="Arial;sans-serif" w:hAnsi="Arial;sans-serif"/>
          <w:sz w:val="20"/>
          <w:szCs w:val="20"/>
        </w:rPr>
      </w:pPr>
      <w:r>
        <w:rPr>
          <w:rFonts w:ascii="Arial;sans-serif" w:hAnsi="Arial;sans-serif"/>
          <w:sz w:val="20"/>
          <w:szCs w:val="20"/>
        </w:rPr>
        <w:t>от «__» _________ 2020 г. №_______</w:t>
      </w:r>
    </w:p>
    <w:p>
      <w:pPr>
        <w:pStyle w:val="Style37"/>
        <w:spacing w:lineRule="auto" w:line="240" w:before="0" w:after="0"/>
        <w:jc w:val="center"/>
        <w:rPr>
          <w:rFonts w:ascii="Arial;sans-serif" w:hAnsi="Arial;sans-serif"/>
          <w:sz w:val="26"/>
          <w:szCs w:val="26"/>
        </w:rPr>
      </w:pPr>
      <w:r>
        <w:rPr>
          <w:rFonts w:ascii="Arial;sans-serif" w:hAnsi="Arial;sans-serif"/>
          <w:sz w:val="26"/>
          <w:szCs w:val="26"/>
        </w:rPr>
      </w:r>
    </w:p>
    <w:p>
      <w:pPr>
        <w:pStyle w:val="Style37"/>
        <w:spacing w:lineRule="auto" w:line="240" w:before="0" w:after="0"/>
        <w:jc w:val="center"/>
        <w:rPr>
          <w:rFonts w:ascii="Arial;sans-serif" w:hAnsi="Arial;sans-serif"/>
          <w:b/>
          <w:b/>
          <w:sz w:val="28"/>
          <w:szCs w:val="28"/>
        </w:rPr>
      </w:pPr>
      <w:r>
        <w:rPr>
          <w:rFonts w:ascii="Arial;sans-serif" w:hAnsi="Arial;sans-serif"/>
          <w:b/>
          <w:sz w:val="28"/>
          <w:szCs w:val="28"/>
        </w:rPr>
        <w:t>Порядок направления пациентов в Центр амбулаторной оториноларингологии ГАУЗ ТО «Многопрофильный консультативно-диагностический центр»</w:t>
      </w:r>
    </w:p>
    <w:p>
      <w:pPr>
        <w:pStyle w:val="Style37"/>
        <w:spacing w:lineRule="auto" w:line="240" w:before="0" w:after="0"/>
        <w:jc w:val="center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В Центре амбулаторной оториноларингологии ГАУЗ ТО «Многопрофильный консультативно-диагностический центр» (далее — ЦАО ГАУЗ ТО «МКДЦ»):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1. Оказывается медицинская помощь пациентам с 18 лет и старше оториноларингологического профиля при их направлении врачами-оториноларингологами, из медицинских организаций, имеющих приписное население;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2. Выполняется амбулаторное хирургическое лечение нозологий верхних дыхательных путей и уха.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Маршрутизация пациентов в ЦАО ГАУЗ ТО «МКДЦ» производится по предварительной записи на приём (отбор) врача-оториноларинголога и по направлению - форме N057/у.</w:t>
      </w:r>
    </w:p>
    <w:p>
      <w:pPr>
        <w:pStyle w:val="Style37"/>
        <w:spacing w:lineRule="auto" w:line="240" w:before="0" w:after="0"/>
        <w:jc w:val="center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</w:r>
    </w:p>
    <w:p>
      <w:pPr>
        <w:pStyle w:val="Style37"/>
        <w:spacing w:lineRule="auto" w:line="240" w:before="0" w:after="0"/>
        <w:jc w:val="center"/>
        <w:rPr>
          <w:rFonts w:ascii="Arial;sans-serif" w:hAnsi="Arial;sans-serif"/>
          <w:b/>
          <w:b/>
          <w:sz w:val="28"/>
          <w:szCs w:val="28"/>
        </w:rPr>
      </w:pPr>
      <w:r>
        <w:rPr>
          <w:rFonts w:ascii="Arial;sans-serif" w:hAnsi="Arial;sans-serif"/>
          <w:b/>
          <w:sz w:val="28"/>
          <w:szCs w:val="28"/>
        </w:rPr>
        <w:t>Цель направления в ЦАО ГАУЗ ТО «МКДЦ»:</w:t>
      </w:r>
    </w:p>
    <w:p>
      <w:pPr>
        <w:pStyle w:val="Style37"/>
        <w:spacing w:lineRule="auto" w:line="240" w:before="0" w:after="0"/>
        <w:jc w:val="center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Решение вопроса о показаниях для хирургического лечения в условиях дневного стационара ГАУЗ ТО «МКДЦ» по нозоологиям, согласно приложения №2 к настоящему приказу.</w:t>
      </w:r>
    </w:p>
    <w:p>
      <w:pPr>
        <w:pStyle w:val="Style37"/>
        <w:spacing w:lineRule="auto" w:line="240" w:before="0" w:after="0"/>
        <w:jc w:val="center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</w:r>
    </w:p>
    <w:p>
      <w:pPr>
        <w:pStyle w:val="Style37"/>
        <w:spacing w:lineRule="auto" w:line="240" w:before="0" w:after="0"/>
        <w:jc w:val="center"/>
        <w:rPr>
          <w:rFonts w:ascii="Arial;sans-serif" w:hAnsi="Arial;sans-serif"/>
          <w:b/>
          <w:b/>
          <w:sz w:val="28"/>
          <w:szCs w:val="28"/>
        </w:rPr>
      </w:pPr>
      <w:r>
        <w:rPr>
          <w:rFonts w:ascii="Arial;sans-serif" w:hAnsi="Arial;sans-serif"/>
          <w:b/>
          <w:sz w:val="28"/>
          <w:szCs w:val="28"/>
        </w:rPr>
        <w:t>Противопоказания для проведения диагностических и лечебных манипуляций в ЦАО ГАУЗ ТО «МКДЦ»:</w:t>
      </w:r>
    </w:p>
    <w:p>
      <w:pPr>
        <w:pStyle w:val="Style37"/>
        <w:spacing w:lineRule="auto" w:line="240" w:before="0" w:after="0"/>
        <w:jc w:val="center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1. Неконтролируемая артериальная гипертония;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2. Заболевания в острой и подострой стадии, в том числе острые инфекционные заболевания до окончания периода изоляции;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3. Хронические заболевания в стадии обострения;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4. Бактерионосительство инфекционных заболеваний;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5. Заразные болезни глаз и кожи;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6. Паразитарные заболевания;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7. Заболевания, сопровождающиеся стойким болевым синдромом, требующим постоянного приема наркотических средств и психотропных веществ, включенных в списки I и II Перечня наркотических средств, психотропных веществ и их прекурсоров, подлежащих контролю в Российской Федерации, зарегистрированных в качестве лекарственных препаратов;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8. Туберкулез любой локализации в активной стадии;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9. Новообразования неуточненного характера (при отсутствии письменного подтверждения в медицинской документации пациента о том, что пациент (законный представитель пациента) предупрежден о возможных рисках, связанных с осложнениями заболевания в связи с оперативным лечением);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10. Злокачественные новообразования, требующие противоопухолевого лечения, в том числе проведения химиотерапии;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11. Эпилепсия с текущими приступами, в том числе резистентная к проводимому лечению;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12. Эпилепсия с ремиссией менее 6 месяцев;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13. Психические расстройства и расстройства поведения в состоянии обострения или нестойкой ремиссии, в том числе представляющие опасность для пациента и окружающих;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14. Психические расстройства и расстройства поведения, вызванные употреблением психоактивных веществ;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15. Кахексия любого происхождения;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16. Неизлечимые прогрессирующие заболевания и состояния, требующие оказания паллиативной медицинской помощи;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17. Носовое кровотечение.</w:t>
      </w:r>
    </w:p>
    <w:p>
      <w:pPr>
        <w:pStyle w:val="Style37"/>
        <w:spacing w:lineRule="auto" w:line="240" w:before="0" w:after="0"/>
        <w:jc w:val="center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</w:r>
    </w:p>
    <w:p>
      <w:pPr>
        <w:pStyle w:val="Style37"/>
        <w:spacing w:lineRule="auto" w:line="240" w:before="0" w:after="0"/>
        <w:jc w:val="center"/>
        <w:rPr>
          <w:rFonts w:ascii="Arial;sans-serif" w:hAnsi="Arial;sans-serif"/>
          <w:b/>
          <w:b/>
          <w:sz w:val="28"/>
          <w:szCs w:val="28"/>
        </w:rPr>
      </w:pPr>
      <w:r>
        <w:rPr>
          <w:rFonts w:ascii="Arial;sans-serif" w:hAnsi="Arial;sans-serif"/>
          <w:b/>
          <w:sz w:val="28"/>
          <w:szCs w:val="28"/>
        </w:rPr>
        <w:t>Запись в ЦАО ГАУЗ ТО «МКДЦ»:</w:t>
      </w:r>
    </w:p>
    <w:p>
      <w:pPr>
        <w:pStyle w:val="Style37"/>
        <w:spacing w:lineRule="auto" w:line="240" w:before="0" w:after="0"/>
        <w:jc w:val="center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Врач территориальной поликлиники (при приеме пациента) осуществляет запись пациента на консультативный прием врача-оториноларинголога (отбор) в ЦАО ГАУЗ ТО «МКДЦ» непосредственно со своего рабочего места через РС «ЕГИСЗ» на слоты своей медицинской организации.</w:t>
      </w:r>
    </w:p>
    <w:p>
      <w:pPr>
        <w:pStyle w:val="Style37"/>
        <w:spacing w:lineRule="auto" w:line="240" w:before="0" w:after="0"/>
        <w:jc w:val="center"/>
        <w:rPr>
          <w:rFonts w:ascii="Arial;sans-serif" w:hAnsi="Arial;sans-serif"/>
          <w:sz w:val="28"/>
          <w:szCs w:val="28"/>
          <w:shd w:fill="FFFF00" w:val="clear"/>
        </w:rPr>
      </w:pPr>
      <w:r>
        <w:rPr>
          <w:rFonts w:ascii="Arial;sans-serif" w:hAnsi="Arial;sans-serif"/>
          <w:sz w:val="28"/>
          <w:szCs w:val="28"/>
          <w:shd w:fill="FFFF00" w:val="clear"/>
        </w:rPr>
      </w:r>
    </w:p>
    <w:p>
      <w:pPr>
        <w:pStyle w:val="Style37"/>
        <w:spacing w:lineRule="auto" w:line="240" w:before="0" w:after="0"/>
        <w:jc w:val="center"/>
        <w:rPr>
          <w:rFonts w:ascii="Arial;sans-serif" w:hAnsi="Arial;sans-serif"/>
          <w:b/>
          <w:b/>
          <w:sz w:val="28"/>
          <w:szCs w:val="28"/>
        </w:rPr>
      </w:pPr>
      <w:r>
        <w:rPr>
          <w:rFonts w:ascii="Arial;sans-serif" w:hAnsi="Arial;sans-serif"/>
          <w:b/>
          <w:sz w:val="28"/>
          <w:szCs w:val="28"/>
        </w:rPr>
        <w:t>Больные, направленные в ЦАО ГАУЗ ТО «МКДЦ», должны иметь при себе: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1. Паспорт.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2. Полис ОМС (или ДМС).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3. Направление - форма N 057/у за подписью и печатью врача оториноларинголога.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4. Готовый пакет анализов, обследований и заключение терапевта об отсутствие противопоказаний к оперативному лечению.</w:t>
      </w:r>
    </w:p>
    <w:p>
      <w:pPr>
        <w:pStyle w:val="Style37"/>
        <w:spacing w:lineRule="auto" w:line="240" w:before="0" w:after="0"/>
        <w:jc w:val="center"/>
        <w:rPr>
          <w:rFonts w:ascii="Arial;sans-serif" w:hAnsi="Arial;sans-serif"/>
          <w:color w:val="FF0000"/>
          <w:sz w:val="28"/>
          <w:szCs w:val="28"/>
        </w:rPr>
      </w:pPr>
      <w:r>
        <w:rPr>
          <w:rFonts w:ascii="Arial;sans-serif" w:hAnsi="Arial;sans-serif"/>
          <w:color w:val="FF0000"/>
          <w:sz w:val="28"/>
          <w:szCs w:val="28"/>
        </w:rPr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b/>
          <w:b/>
          <w:sz w:val="28"/>
          <w:szCs w:val="28"/>
        </w:rPr>
      </w:pPr>
      <w:r>
        <w:rPr>
          <w:rFonts w:ascii="Arial;sans-serif" w:hAnsi="Arial;sans-serif"/>
          <w:b/>
          <w:sz w:val="28"/>
          <w:szCs w:val="28"/>
        </w:rPr>
        <w:t>Объем обследований при направлении в ЦАО ГАУЗ ТО «МКДЦ»: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>Результаты обязательного обследования:</w:t>
      </w:r>
    </w:p>
    <w:p>
      <w:pPr>
        <w:pStyle w:val="Style37"/>
        <w:spacing w:lineRule="auto" w:line="240" w:before="0" w:after="0"/>
        <w:jc w:val="both"/>
        <w:rPr/>
      </w:pPr>
      <w:r>
        <w:rPr>
          <w:rStyle w:val="Style14"/>
          <w:rFonts w:ascii="Arial;sans-serif" w:hAnsi="Arial;sans-serif"/>
          <w:sz w:val="28"/>
          <w:szCs w:val="28"/>
        </w:rPr>
        <w:tab/>
        <w:t xml:space="preserve">1. </w:t>
      </w:r>
      <w:r>
        <w:rPr>
          <w:rStyle w:val="Style14"/>
          <w:rFonts w:ascii="Arial;sans-serif" w:hAnsi="Arial;sans-serif"/>
          <w:b/>
          <w:sz w:val="28"/>
          <w:szCs w:val="28"/>
        </w:rPr>
        <w:t xml:space="preserve">Клинические анализы: </w:t>
      </w:r>
      <w:r>
        <w:rPr>
          <w:rStyle w:val="Style14"/>
          <w:rFonts w:ascii="Arial;sans-serif" w:hAnsi="Arial;sans-serif"/>
          <w:sz w:val="28"/>
          <w:szCs w:val="28"/>
        </w:rPr>
        <w:t>общий анализ крови, общий анализ мочи, кал на я/глист, (срок давности не более 10 дней);</w:t>
      </w:r>
    </w:p>
    <w:p>
      <w:pPr>
        <w:pStyle w:val="Style37"/>
        <w:spacing w:lineRule="auto" w:line="240" w:before="0" w:after="0"/>
        <w:jc w:val="both"/>
        <w:rPr/>
      </w:pPr>
      <w:r>
        <w:rPr>
          <w:rStyle w:val="Style14"/>
          <w:rFonts w:ascii="Arial;sans-serif" w:hAnsi="Arial;sans-serif"/>
          <w:sz w:val="28"/>
          <w:szCs w:val="28"/>
        </w:rPr>
        <w:tab/>
        <w:t xml:space="preserve">2. </w:t>
      </w:r>
      <w:r>
        <w:rPr>
          <w:rStyle w:val="Style14"/>
          <w:rFonts w:ascii="Arial;sans-serif" w:hAnsi="Arial;sans-serif"/>
          <w:b/>
          <w:sz w:val="28"/>
          <w:szCs w:val="28"/>
        </w:rPr>
        <w:t xml:space="preserve">Биохимия крови: </w:t>
      </w:r>
      <w:r>
        <w:rPr>
          <w:rStyle w:val="Style14"/>
          <w:rFonts w:ascii="Arial;sans-serif" w:hAnsi="Arial;sans-serif"/>
          <w:sz w:val="28"/>
          <w:szCs w:val="28"/>
        </w:rPr>
        <w:t>глюкоза венозной крови, билирубин, трансаминазы, креатинин, мочевина, остаточный азот, альфа-амилаза крови, холестерин (срок давности не более 10 дней);</w:t>
      </w:r>
    </w:p>
    <w:p>
      <w:pPr>
        <w:pStyle w:val="Style37"/>
        <w:spacing w:lineRule="auto" w:line="240" w:before="0" w:after="0"/>
        <w:jc w:val="both"/>
        <w:rPr/>
      </w:pPr>
      <w:r>
        <w:rPr>
          <w:rStyle w:val="Style14"/>
          <w:rFonts w:ascii="Arial;sans-serif" w:hAnsi="Arial;sans-serif"/>
          <w:b/>
          <w:sz w:val="28"/>
          <w:szCs w:val="28"/>
        </w:rPr>
        <w:tab/>
        <w:t xml:space="preserve">3. Коагулограмма: </w:t>
      </w:r>
      <w:r>
        <w:rPr>
          <w:rStyle w:val="Style14"/>
          <w:rFonts w:ascii="Arial;sans-serif" w:hAnsi="Arial;sans-serif"/>
          <w:sz w:val="28"/>
          <w:szCs w:val="28"/>
        </w:rPr>
        <w:t>МНО, ПТИ, АЧТВ, фибриноген (срок давности не более 10 дней);</w:t>
      </w:r>
    </w:p>
    <w:p>
      <w:pPr>
        <w:pStyle w:val="Style37"/>
        <w:spacing w:lineRule="auto" w:line="240" w:before="0" w:after="0"/>
        <w:jc w:val="both"/>
        <w:rPr/>
      </w:pPr>
      <w:r>
        <w:rPr>
          <w:rStyle w:val="Style14"/>
          <w:rFonts w:ascii="Arial;sans-serif" w:hAnsi="Arial;sans-serif"/>
          <w:sz w:val="28"/>
          <w:szCs w:val="28"/>
        </w:rPr>
        <w:tab/>
        <w:t xml:space="preserve">4. </w:t>
      </w:r>
      <w:r>
        <w:rPr>
          <w:rStyle w:val="Style14"/>
          <w:rFonts w:ascii="Arial;sans-serif" w:hAnsi="Arial;sans-serif"/>
          <w:b/>
          <w:sz w:val="28"/>
          <w:szCs w:val="28"/>
        </w:rPr>
        <w:t xml:space="preserve">Серологические: </w:t>
      </w:r>
      <w:r>
        <w:rPr>
          <w:rStyle w:val="Style14"/>
          <w:rFonts w:ascii="Arial;sans-serif" w:hAnsi="Arial;sans-serif"/>
          <w:sz w:val="28"/>
          <w:szCs w:val="28"/>
        </w:rPr>
        <w:t>группа крови и резус фактор (бессрочно).</w:t>
      </w:r>
    </w:p>
    <w:p>
      <w:pPr>
        <w:pStyle w:val="Style37"/>
        <w:spacing w:lineRule="auto" w:line="240" w:before="0" w:after="0"/>
        <w:jc w:val="center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>НЕОБХОДИМЫЕ ОБСЛЕДОВАНИЯ при направлении на эндоскопические оперативные вмешательства: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1. Компьютерная томография придаточных пазух носа – диск. При следующих диагнозах: Искривление перегородки носа с затруднением носового дыхания — J 34.2; Вазомоторный ринит — J30.0; Хронический верхнечелюстной синусит — J32.0; Хронический этмоидит, осложненный дакриоциститом — J32.2; Полип полости носа — J33.0; Полипозный синусит — J33.8; Синехии полости носа; Доброкачественное новообразование полости носа и придаточных пазух — D14.0.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2. Компьютерная томография височных костей – диск. При следующих диагнозах: Доброкачественное новообразование среднего уха, наружного носа, ушной раковины; Хронический экссудативный средний отит — H65.4.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3. МРТ головы – диск. При следующих диагнозах: Шумовые эффекты внутреннего уха односторонние — H83.3; Шум в ушах (субъективный) — H93.1.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4. Аудиометрия при следующих диагнозах: Шумовые эффекты внутреннего уха — H83.3; Шум в ушах (субъективный) — H93.1; Болезнь Меньера — H81.0.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5. Рентген/флюорография легких за последний год.</w:t>
      </w:r>
    </w:p>
    <w:p>
      <w:pPr>
        <w:pStyle w:val="Style37"/>
        <w:spacing w:lineRule="auto" w:line="240" w:before="0" w:after="0"/>
        <w:jc w:val="both"/>
        <w:rPr/>
      </w:pPr>
      <w:r>
        <w:rPr>
          <w:rStyle w:val="Style14"/>
          <w:rFonts w:ascii="Arial;sans-serif" w:hAnsi="Arial;sans-serif"/>
          <w:sz w:val="28"/>
          <w:szCs w:val="28"/>
        </w:rPr>
        <w:tab/>
        <w:t xml:space="preserve">6. ИФА крови на анти НСV, HBs-Ag, ВИЧ, </w:t>
      </w:r>
      <w:r>
        <w:rPr>
          <w:rStyle w:val="Style14"/>
          <w:rFonts w:ascii="Arial;sans-serif" w:hAnsi="Arial;sans-serif"/>
          <w:sz w:val="28"/>
          <w:szCs w:val="28"/>
          <w:lang w:val="en-US"/>
        </w:rPr>
        <w:t>RW</w:t>
      </w:r>
      <w:r>
        <w:rPr>
          <w:rStyle w:val="Style14"/>
          <w:rFonts w:ascii="Arial;sans-serif" w:hAnsi="Arial;sans-serif"/>
          <w:sz w:val="28"/>
          <w:szCs w:val="28"/>
        </w:rPr>
        <w:t xml:space="preserve"> за последние 3 месяца.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7. ЭКГ и заключение терапевта об отсутствии противопоказаний для планового оперативного лечения в амбулаторных условиях (пройти не ранее, чем за 10 дней до операции).</w:t>
      </w:r>
    </w:p>
    <w:p>
      <w:pPr>
        <w:pStyle w:val="Style37"/>
        <w:spacing w:lineRule="auto" w:line="240" w:before="0" w:after="0"/>
        <w:jc w:val="both"/>
        <w:rPr/>
      </w:pPr>
      <w:r>
        <w:rPr>
          <w:rStyle w:val="Style14"/>
          <w:rFonts w:ascii="Arial;sans-serif" w:hAnsi="Arial;sans-serif"/>
          <w:sz w:val="28"/>
          <w:szCs w:val="28"/>
        </w:rPr>
        <w:tab/>
        <w:t xml:space="preserve">8. При наличии сопутствующей патологии – сахарный диабет, ИБС, артериальная гипертония, болезни щитовидной железы, бронхиальная астма и др. – </w:t>
      </w:r>
      <w:r>
        <w:rPr>
          <w:rStyle w:val="Style14"/>
          <w:rFonts w:ascii="Arial;sans-serif" w:hAnsi="Arial;sans-serif"/>
          <w:sz w:val="28"/>
          <w:szCs w:val="28"/>
          <w:u w:val="single"/>
        </w:rPr>
        <w:t>наличие заключения осмотра узкого специалиста о допустимости плановой операции</w:t>
      </w:r>
      <w:r>
        <w:rPr>
          <w:rStyle w:val="Style14"/>
          <w:rFonts w:ascii="Arial;sans-serif" w:hAnsi="Arial;sans-serif"/>
          <w:sz w:val="28"/>
          <w:szCs w:val="28"/>
        </w:rPr>
        <w:t>.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color w:val="CE181E"/>
          <w:sz w:val="28"/>
          <w:szCs w:val="28"/>
        </w:rPr>
      </w:pPr>
      <w:r>
        <w:rPr>
          <w:rFonts w:ascii="Arial;sans-serif" w:hAnsi="Arial;sans-serif"/>
          <w:color w:val="CE181E"/>
          <w:sz w:val="28"/>
          <w:szCs w:val="28"/>
        </w:rPr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color w:val="CE181E"/>
          <w:sz w:val="28"/>
          <w:szCs w:val="28"/>
        </w:rPr>
      </w:pPr>
      <w:r>
        <w:rPr>
          <w:rFonts w:ascii="Arial;sans-serif" w:hAnsi="Arial;sans-serif"/>
          <w:color w:val="CE181E"/>
          <w:sz w:val="28"/>
          <w:szCs w:val="28"/>
        </w:rPr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color w:val="CE181E"/>
          <w:sz w:val="28"/>
          <w:szCs w:val="28"/>
        </w:rPr>
      </w:pPr>
      <w:r>
        <w:rPr>
          <w:rFonts w:ascii="Arial;sans-serif" w:hAnsi="Arial;sans-serif"/>
          <w:color w:val="CE181E"/>
          <w:sz w:val="28"/>
          <w:szCs w:val="28"/>
        </w:rPr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color w:val="CE181E"/>
          <w:sz w:val="28"/>
          <w:szCs w:val="28"/>
        </w:rPr>
      </w:pPr>
      <w:r>
        <w:rPr>
          <w:rFonts w:ascii="Arial;sans-serif" w:hAnsi="Arial;sans-serif"/>
          <w:color w:val="CE181E"/>
          <w:sz w:val="28"/>
          <w:szCs w:val="28"/>
        </w:rPr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color w:val="CE181E"/>
          <w:sz w:val="28"/>
          <w:szCs w:val="28"/>
        </w:rPr>
      </w:pPr>
      <w:r>
        <w:rPr>
          <w:rFonts w:ascii="Arial;sans-serif" w:hAnsi="Arial;sans-serif"/>
          <w:color w:val="CE181E"/>
          <w:sz w:val="28"/>
          <w:szCs w:val="28"/>
        </w:rPr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color w:val="CE181E"/>
          <w:sz w:val="28"/>
          <w:szCs w:val="28"/>
        </w:rPr>
      </w:pPr>
      <w:r>
        <w:rPr>
          <w:rFonts w:ascii="Arial;sans-serif" w:hAnsi="Arial;sans-serif"/>
          <w:color w:val="CE181E"/>
          <w:sz w:val="28"/>
          <w:szCs w:val="28"/>
        </w:rPr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color w:val="CE181E"/>
          <w:sz w:val="28"/>
          <w:szCs w:val="28"/>
        </w:rPr>
      </w:pPr>
      <w:r>
        <w:rPr>
          <w:rFonts w:ascii="Arial;sans-serif" w:hAnsi="Arial;sans-serif"/>
          <w:color w:val="CE181E"/>
          <w:sz w:val="28"/>
          <w:szCs w:val="28"/>
        </w:rPr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color w:val="CE181E"/>
          <w:sz w:val="28"/>
          <w:szCs w:val="28"/>
        </w:rPr>
      </w:pPr>
      <w:r>
        <w:rPr>
          <w:rFonts w:ascii="Arial;sans-serif" w:hAnsi="Arial;sans-serif"/>
          <w:color w:val="CE181E"/>
          <w:sz w:val="28"/>
          <w:szCs w:val="28"/>
        </w:rPr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color w:val="CE181E"/>
          <w:sz w:val="28"/>
          <w:szCs w:val="28"/>
        </w:rPr>
      </w:pPr>
      <w:r>
        <w:rPr>
          <w:rFonts w:ascii="Arial;sans-serif" w:hAnsi="Arial;sans-serif"/>
          <w:color w:val="CE181E"/>
          <w:sz w:val="28"/>
          <w:szCs w:val="28"/>
        </w:rPr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color w:val="CE181E"/>
          <w:sz w:val="26"/>
          <w:szCs w:val="26"/>
        </w:rPr>
      </w:pPr>
      <w:r>
        <w:rPr>
          <w:rFonts w:ascii="Arial;sans-serif" w:hAnsi="Arial;sans-serif"/>
          <w:color w:val="CE181E"/>
          <w:sz w:val="26"/>
          <w:szCs w:val="26"/>
        </w:rPr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color w:val="CE181E"/>
          <w:sz w:val="26"/>
          <w:szCs w:val="26"/>
        </w:rPr>
      </w:pPr>
      <w:r>
        <w:rPr>
          <w:rFonts w:ascii="Arial;sans-serif" w:hAnsi="Arial;sans-serif"/>
          <w:color w:val="CE181E"/>
          <w:sz w:val="26"/>
          <w:szCs w:val="26"/>
        </w:rPr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color w:val="CE181E"/>
          <w:sz w:val="26"/>
          <w:szCs w:val="26"/>
        </w:rPr>
      </w:pPr>
      <w:r>
        <w:rPr>
          <w:rFonts w:ascii="Arial;sans-serif" w:hAnsi="Arial;sans-serif"/>
          <w:color w:val="CE181E"/>
          <w:sz w:val="26"/>
          <w:szCs w:val="26"/>
        </w:rPr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color w:val="CE181E"/>
          <w:sz w:val="26"/>
          <w:szCs w:val="26"/>
        </w:rPr>
      </w:pPr>
      <w:r>
        <w:rPr>
          <w:rFonts w:ascii="Arial;sans-serif" w:hAnsi="Arial;sans-serif"/>
          <w:color w:val="CE181E"/>
          <w:sz w:val="26"/>
          <w:szCs w:val="26"/>
        </w:rPr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color w:val="CE181E"/>
          <w:sz w:val="26"/>
          <w:szCs w:val="26"/>
        </w:rPr>
      </w:pPr>
      <w:r>
        <w:rPr>
          <w:rFonts w:ascii="Arial;sans-serif" w:hAnsi="Arial;sans-serif"/>
          <w:color w:val="CE181E"/>
          <w:sz w:val="26"/>
          <w:szCs w:val="26"/>
        </w:rPr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color w:val="CE181E"/>
          <w:sz w:val="26"/>
          <w:szCs w:val="26"/>
        </w:rPr>
      </w:pPr>
      <w:r>
        <w:rPr>
          <w:rFonts w:ascii="Arial;sans-serif" w:hAnsi="Arial;sans-serif"/>
          <w:color w:val="CE181E"/>
          <w:sz w:val="26"/>
          <w:szCs w:val="26"/>
        </w:rPr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color w:val="CE181E"/>
          <w:sz w:val="26"/>
          <w:szCs w:val="26"/>
        </w:rPr>
      </w:pPr>
      <w:r>
        <w:rPr>
          <w:rFonts w:ascii="Arial;sans-serif" w:hAnsi="Arial;sans-serif"/>
          <w:color w:val="CE181E"/>
          <w:sz w:val="26"/>
          <w:szCs w:val="26"/>
        </w:rPr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color w:val="CE181E"/>
          <w:sz w:val="26"/>
          <w:szCs w:val="26"/>
        </w:rPr>
      </w:pPr>
      <w:r>
        <w:rPr>
          <w:rFonts w:ascii="Arial;sans-serif" w:hAnsi="Arial;sans-serif"/>
          <w:color w:val="CE181E"/>
          <w:sz w:val="26"/>
          <w:szCs w:val="26"/>
        </w:rPr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color w:val="CE181E"/>
          <w:sz w:val="26"/>
          <w:szCs w:val="26"/>
        </w:rPr>
      </w:pPr>
      <w:r>
        <w:rPr>
          <w:rFonts w:ascii="Arial;sans-serif" w:hAnsi="Arial;sans-serif"/>
          <w:color w:val="CE181E"/>
          <w:sz w:val="26"/>
          <w:szCs w:val="26"/>
        </w:rPr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color w:val="CE181E"/>
          <w:sz w:val="26"/>
          <w:szCs w:val="26"/>
        </w:rPr>
      </w:pPr>
      <w:r>
        <w:rPr>
          <w:rFonts w:ascii="Arial;sans-serif" w:hAnsi="Arial;sans-serif"/>
          <w:color w:val="CE181E"/>
          <w:sz w:val="26"/>
          <w:szCs w:val="26"/>
        </w:rPr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color w:val="CE181E"/>
          <w:sz w:val="26"/>
          <w:szCs w:val="26"/>
        </w:rPr>
      </w:pPr>
      <w:r>
        <w:rPr>
          <w:rFonts w:ascii="Arial;sans-serif" w:hAnsi="Arial;sans-serif"/>
          <w:color w:val="CE181E"/>
          <w:sz w:val="26"/>
          <w:szCs w:val="26"/>
        </w:rPr>
      </w:r>
    </w:p>
    <w:p>
      <w:pPr>
        <w:pStyle w:val="Style37"/>
        <w:tabs>
          <w:tab w:val="clear" w:pos="708"/>
          <w:tab w:val="left" w:pos="8080" w:leader="none"/>
        </w:tabs>
        <w:spacing w:lineRule="auto" w:line="240" w:before="0" w:after="0"/>
        <w:jc w:val="right"/>
        <w:rPr>
          <w:rFonts w:ascii="Arial;sans-serif" w:hAnsi="Arial;sans-serif" w:eastAsia="Arial;sans-serif" w:cs="Arial;sans-serif"/>
          <w:sz w:val="20"/>
          <w:szCs w:val="20"/>
        </w:rPr>
      </w:pPr>
      <w:r>
        <w:rPr>
          <w:rFonts w:eastAsia="Arial;sans-serif" w:cs="Arial;sans-serif" w:ascii="Arial;sans-serif" w:hAnsi="Arial;sans-serif"/>
          <w:sz w:val="20"/>
          <w:szCs w:val="20"/>
        </w:rPr>
      </w:r>
    </w:p>
    <w:p>
      <w:pPr>
        <w:pStyle w:val="Style37"/>
        <w:tabs>
          <w:tab w:val="clear" w:pos="708"/>
          <w:tab w:val="left" w:pos="8080" w:leader="none"/>
        </w:tabs>
        <w:spacing w:lineRule="auto" w:line="240" w:before="0" w:after="0"/>
        <w:jc w:val="right"/>
        <w:rPr>
          <w:rFonts w:ascii="Arial;sans-serif" w:hAnsi="Arial;sans-serif" w:eastAsia="Arial;sans-serif" w:cs="Arial;sans-serif"/>
          <w:sz w:val="20"/>
          <w:szCs w:val="20"/>
        </w:rPr>
      </w:pPr>
      <w:r>
        <w:rPr>
          <w:rFonts w:eastAsia="Arial;sans-serif" w:cs="Arial;sans-serif" w:ascii="Arial;sans-serif" w:hAnsi="Arial;sans-serif"/>
          <w:sz w:val="20"/>
          <w:szCs w:val="20"/>
        </w:rPr>
        <w:t>Приложение № 2</w:t>
      </w:r>
    </w:p>
    <w:p>
      <w:pPr>
        <w:pStyle w:val="Style37"/>
        <w:spacing w:lineRule="auto" w:line="240" w:before="0" w:after="0"/>
        <w:jc w:val="right"/>
        <w:rPr>
          <w:rFonts w:ascii="Arial;sans-serif" w:hAnsi="Arial;sans-serif"/>
          <w:sz w:val="20"/>
          <w:szCs w:val="20"/>
        </w:rPr>
      </w:pPr>
      <w:r>
        <w:rPr>
          <w:rFonts w:ascii="Arial;sans-serif" w:hAnsi="Arial;sans-serif"/>
          <w:sz w:val="20"/>
          <w:szCs w:val="20"/>
        </w:rPr>
        <w:t>к приказу Департамента здравоохранения</w:t>
      </w:r>
    </w:p>
    <w:p>
      <w:pPr>
        <w:pStyle w:val="Style37"/>
        <w:spacing w:lineRule="auto" w:line="240" w:before="0" w:after="0"/>
        <w:jc w:val="right"/>
        <w:rPr>
          <w:rFonts w:ascii="Arial;sans-serif" w:hAnsi="Arial;sans-serif"/>
          <w:sz w:val="20"/>
          <w:szCs w:val="20"/>
        </w:rPr>
      </w:pPr>
      <w:r>
        <w:rPr>
          <w:rFonts w:ascii="Arial;sans-serif" w:hAnsi="Arial;sans-serif"/>
          <w:sz w:val="20"/>
          <w:szCs w:val="20"/>
        </w:rPr>
        <w:t>Тюменской области</w:t>
      </w:r>
    </w:p>
    <w:p>
      <w:pPr>
        <w:pStyle w:val="Style37"/>
        <w:spacing w:lineRule="auto" w:line="240" w:before="0" w:after="0"/>
        <w:jc w:val="right"/>
        <w:rPr>
          <w:rFonts w:ascii="Arial;sans-serif" w:hAnsi="Arial;sans-serif"/>
          <w:color w:val="auto"/>
          <w:sz w:val="20"/>
          <w:szCs w:val="20"/>
        </w:rPr>
      </w:pPr>
      <w:r>
        <w:rPr>
          <w:rFonts w:ascii="Arial;sans-serif" w:hAnsi="Arial;sans-serif"/>
          <w:color w:val="auto"/>
          <w:sz w:val="20"/>
          <w:szCs w:val="20"/>
        </w:rPr>
        <w:t>от «__» _________ 2020 г. №_______</w:t>
      </w:r>
    </w:p>
    <w:p>
      <w:pPr>
        <w:pStyle w:val="Style37"/>
        <w:spacing w:lineRule="auto" w:line="240" w:before="0" w:after="0"/>
        <w:jc w:val="right"/>
        <w:rPr>
          <w:rFonts w:ascii="Arial;sans-serif" w:hAnsi="Arial;sans-serif"/>
          <w:color w:val="CE181E"/>
          <w:sz w:val="20"/>
          <w:szCs w:val="20"/>
        </w:rPr>
      </w:pPr>
      <w:r>
        <w:rPr>
          <w:rFonts w:ascii="Arial;sans-serif" w:hAnsi="Arial;sans-serif"/>
          <w:color w:val="CE181E"/>
          <w:sz w:val="20"/>
          <w:szCs w:val="20"/>
        </w:rPr>
      </w:r>
    </w:p>
    <w:p>
      <w:pPr>
        <w:pStyle w:val="Style37"/>
        <w:spacing w:lineRule="auto" w:line="240" w:before="0" w:after="0"/>
        <w:jc w:val="center"/>
        <w:rPr/>
      </w:pPr>
      <w:r>
        <w:rPr>
          <w:rStyle w:val="Style14"/>
          <w:rFonts w:eastAsia="Arial;sans-serif" w:cs="Arial;sans-serif" w:ascii="Arial;sans-serif" w:hAnsi="Arial;sans-serif"/>
          <w:b/>
          <w:sz w:val="28"/>
          <w:szCs w:val="26"/>
        </w:rPr>
        <w:t xml:space="preserve">Перечень нозологий верхних дыхательных путей и уха, направляемых в ЦАО </w:t>
      </w:r>
      <w:r>
        <w:rPr>
          <w:rStyle w:val="Style14"/>
          <w:rFonts w:ascii="Arial;sans-serif" w:hAnsi="Arial;sans-serif"/>
          <w:b/>
          <w:sz w:val="28"/>
        </w:rPr>
        <w:t>ГАУЗ ТО «Многопрофильный консультативно-диагностический центр»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1. Искривление перегородки носа с затруднением носового дыхания — J 34.2;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2. Вазомоторный ринит — J30.0;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3. Хронический верхнечелюстной синусит — J32.0;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4. Хронический этмоидит, осложненный дакриоциститом — J32.2;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5. Полип полости носа — J33.0;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6. Полипозный синусит — J33.8;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7. Синехии полости носа;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8. Доброкачественное новообразование среднего уха, полости носа и придаточных пазух — D14.0;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9. Доброкачественное новообразование наружного носа, ушной раковины;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10.Шумовые эффекты внутреннего уха — H83.3;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11.Шум в ушах (субъективный) — H93.1;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12.Болезнь Меньера — H81.0;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13.Хронический экссудативный средний отит — H65.4.</w:t>
      </w:r>
    </w:p>
    <w:p>
      <w:pPr>
        <w:pStyle w:val="Style37"/>
        <w:tabs>
          <w:tab w:val="clear" w:pos="708"/>
          <w:tab w:val="left" w:pos="8080" w:leader="none"/>
        </w:tabs>
        <w:spacing w:lineRule="auto" w:line="240" w:before="0" w:after="0"/>
        <w:jc w:val="right"/>
        <w:rPr>
          <w:rFonts w:ascii="Arial;sans-serif" w:hAnsi="Arial;sans-serif" w:eastAsia="Arial;sans-serif" w:cs="Arial;sans-serif"/>
          <w:sz w:val="28"/>
          <w:szCs w:val="28"/>
        </w:rPr>
      </w:pPr>
      <w:r>
        <w:rPr>
          <w:rFonts w:eastAsia="Arial;sans-serif" w:cs="Arial;sans-serif" w:ascii="Arial;sans-serif" w:hAnsi="Arial;sans-serif"/>
          <w:sz w:val="28"/>
          <w:szCs w:val="28"/>
        </w:rPr>
      </w:r>
    </w:p>
    <w:p>
      <w:pPr>
        <w:pStyle w:val="Style37"/>
        <w:tabs>
          <w:tab w:val="clear" w:pos="708"/>
          <w:tab w:val="left" w:pos="8080" w:leader="none"/>
        </w:tabs>
        <w:spacing w:lineRule="auto" w:line="240" w:before="0" w:after="0"/>
        <w:jc w:val="right"/>
        <w:rPr>
          <w:rFonts w:ascii="Arial;sans-serif" w:hAnsi="Arial;sans-serif" w:eastAsia="Arial;sans-serif" w:cs="Arial;sans-serif"/>
          <w:sz w:val="20"/>
          <w:szCs w:val="20"/>
        </w:rPr>
      </w:pPr>
      <w:r>
        <w:rPr>
          <w:rFonts w:eastAsia="Arial;sans-serif" w:cs="Arial;sans-serif" w:ascii="Arial;sans-serif" w:hAnsi="Arial;sans-serif"/>
          <w:sz w:val="20"/>
          <w:szCs w:val="20"/>
        </w:rPr>
      </w:r>
    </w:p>
    <w:p>
      <w:pPr>
        <w:pStyle w:val="Style37"/>
        <w:tabs>
          <w:tab w:val="clear" w:pos="708"/>
          <w:tab w:val="left" w:pos="8080" w:leader="none"/>
        </w:tabs>
        <w:spacing w:lineRule="auto" w:line="240" w:before="0" w:after="0"/>
        <w:jc w:val="right"/>
        <w:rPr>
          <w:rFonts w:ascii="Arial;sans-serif" w:hAnsi="Arial;sans-serif" w:eastAsia="Arial;sans-serif" w:cs="Arial;sans-serif"/>
          <w:sz w:val="20"/>
          <w:szCs w:val="20"/>
        </w:rPr>
      </w:pPr>
      <w:r>
        <w:rPr>
          <w:rFonts w:eastAsia="Arial;sans-serif" w:cs="Arial;sans-serif" w:ascii="Arial;sans-serif" w:hAnsi="Arial;sans-serif"/>
          <w:sz w:val="20"/>
          <w:szCs w:val="20"/>
        </w:rPr>
      </w:r>
    </w:p>
    <w:p>
      <w:pPr>
        <w:pStyle w:val="Style37"/>
        <w:tabs>
          <w:tab w:val="clear" w:pos="708"/>
          <w:tab w:val="left" w:pos="8080" w:leader="none"/>
        </w:tabs>
        <w:spacing w:lineRule="auto" w:line="240" w:before="0" w:after="0"/>
        <w:jc w:val="right"/>
        <w:rPr>
          <w:rFonts w:ascii="Arial;sans-serif" w:hAnsi="Arial;sans-serif" w:eastAsia="Arial;sans-serif" w:cs="Arial;sans-serif"/>
          <w:sz w:val="20"/>
          <w:szCs w:val="20"/>
        </w:rPr>
      </w:pPr>
      <w:r>
        <w:rPr>
          <w:rFonts w:eastAsia="Arial;sans-serif" w:cs="Arial;sans-serif" w:ascii="Arial;sans-serif" w:hAnsi="Arial;sans-serif"/>
          <w:sz w:val="20"/>
          <w:szCs w:val="20"/>
        </w:rPr>
      </w:r>
    </w:p>
    <w:p>
      <w:pPr>
        <w:pStyle w:val="Style37"/>
        <w:tabs>
          <w:tab w:val="clear" w:pos="708"/>
          <w:tab w:val="left" w:pos="8080" w:leader="none"/>
        </w:tabs>
        <w:spacing w:lineRule="auto" w:line="240" w:before="0" w:after="0"/>
        <w:jc w:val="right"/>
        <w:rPr>
          <w:rFonts w:ascii="Arial;sans-serif" w:hAnsi="Arial;sans-serif" w:eastAsia="Arial;sans-serif" w:cs="Arial;sans-serif"/>
          <w:sz w:val="20"/>
          <w:szCs w:val="20"/>
        </w:rPr>
      </w:pPr>
      <w:r>
        <w:rPr>
          <w:rFonts w:eastAsia="Arial;sans-serif" w:cs="Arial;sans-serif" w:ascii="Arial;sans-serif" w:hAnsi="Arial;sans-serif"/>
          <w:sz w:val="20"/>
          <w:szCs w:val="20"/>
        </w:rPr>
      </w:r>
    </w:p>
    <w:p>
      <w:pPr>
        <w:pStyle w:val="Style37"/>
        <w:tabs>
          <w:tab w:val="clear" w:pos="708"/>
          <w:tab w:val="left" w:pos="8080" w:leader="none"/>
        </w:tabs>
        <w:spacing w:lineRule="auto" w:line="240" w:before="0" w:after="0"/>
        <w:jc w:val="right"/>
        <w:rPr>
          <w:rFonts w:ascii="Arial;sans-serif" w:hAnsi="Arial;sans-serif" w:eastAsia="Arial;sans-serif" w:cs="Arial;sans-serif"/>
          <w:sz w:val="20"/>
          <w:szCs w:val="20"/>
        </w:rPr>
      </w:pPr>
      <w:r>
        <w:rPr>
          <w:rFonts w:eastAsia="Arial;sans-serif" w:cs="Arial;sans-serif" w:ascii="Arial;sans-serif" w:hAnsi="Arial;sans-serif"/>
          <w:sz w:val="20"/>
          <w:szCs w:val="20"/>
        </w:rPr>
      </w:r>
    </w:p>
    <w:p>
      <w:pPr>
        <w:pStyle w:val="Style37"/>
        <w:tabs>
          <w:tab w:val="clear" w:pos="708"/>
          <w:tab w:val="left" w:pos="8080" w:leader="none"/>
        </w:tabs>
        <w:spacing w:lineRule="auto" w:line="240" w:before="0" w:after="0"/>
        <w:jc w:val="right"/>
        <w:rPr>
          <w:rFonts w:ascii="Arial;sans-serif" w:hAnsi="Arial;sans-serif" w:eastAsia="Arial;sans-serif" w:cs="Arial;sans-serif"/>
          <w:sz w:val="20"/>
          <w:szCs w:val="20"/>
        </w:rPr>
      </w:pPr>
      <w:r>
        <w:rPr>
          <w:rFonts w:eastAsia="Arial;sans-serif" w:cs="Arial;sans-serif" w:ascii="Arial;sans-serif" w:hAnsi="Arial;sans-serif"/>
          <w:sz w:val="20"/>
          <w:szCs w:val="20"/>
        </w:rPr>
      </w:r>
    </w:p>
    <w:p>
      <w:pPr>
        <w:pStyle w:val="Style37"/>
        <w:tabs>
          <w:tab w:val="clear" w:pos="708"/>
          <w:tab w:val="left" w:pos="8080" w:leader="none"/>
        </w:tabs>
        <w:spacing w:lineRule="auto" w:line="240" w:before="0" w:after="0"/>
        <w:jc w:val="right"/>
        <w:rPr>
          <w:rFonts w:ascii="Arial;sans-serif" w:hAnsi="Arial;sans-serif" w:eastAsia="Arial;sans-serif" w:cs="Arial;sans-serif"/>
          <w:sz w:val="20"/>
          <w:szCs w:val="20"/>
        </w:rPr>
      </w:pPr>
      <w:r>
        <w:rPr>
          <w:rFonts w:eastAsia="Arial;sans-serif" w:cs="Arial;sans-serif" w:ascii="Arial;sans-serif" w:hAnsi="Arial;sans-serif"/>
          <w:sz w:val="20"/>
          <w:szCs w:val="20"/>
        </w:rPr>
      </w:r>
    </w:p>
    <w:p>
      <w:pPr>
        <w:pStyle w:val="Style37"/>
        <w:tabs>
          <w:tab w:val="clear" w:pos="708"/>
          <w:tab w:val="left" w:pos="8080" w:leader="none"/>
        </w:tabs>
        <w:spacing w:lineRule="auto" w:line="240" w:before="0" w:after="0"/>
        <w:jc w:val="right"/>
        <w:rPr>
          <w:rFonts w:ascii="Arial;sans-serif" w:hAnsi="Arial;sans-serif" w:eastAsia="Arial;sans-serif" w:cs="Arial;sans-serif"/>
          <w:sz w:val="20"/>
          <w:szCs w:val="20"/>
        </w:rPr>
      </w:pPr>
      <w:r>
        <w:rPr>
          <w:rFonts w:eastAsia="Arial;sans-serif" w:cs="Arial;sans-serif" w:ascii="Arial;sans-serif" w:hAnsi="Arial;sans-serif"/>
          <w:sz w:val="20"/>
          <w:szCs w:val="20"/>
        </w:rPr>
      </w:r>
    </w:p>
    <w:p>
      <w:pPr>
        <w:pStyle w:val="Style37"/>
        <w:tabs>
          <w:tab w:val="clear" w:pos="708"/>
          <w:tab w:val="left" w:pos="8080" w:leader="none"/>
        </w:tabs>
        <w:spacing w:lineRule="auto" w:line="240" w:before="0" w:after="0"/>
        <w:jc w:val="right"/>
        <w:rPr>
          <w:rFonts w:ascii="Arial;sans-serif" w:hAnsi="Arial;sans-serif" w:eastAsia="Arial;sans-serif" w:cs="Arial;sans-serif"/>
          <w:sz w:val="20"/>
          <w:szCs w:val="20"/>
        </w:rPr>
      </w:pPr>
      <w:r>
        <w:rPr>
          <w:rFonts w:eastAsia="Arial;sans-serif" w:cs="Arial;sans-serif" w:ascii="Arial;sans-serif" w:hAnsi="Arial;sans-serif"/>
          <w:sz w:val="20"/>
          <w:szCs w:val="20"/>
        </w:rPr>
      </w:r>
    </w:p>
    <w:p>
      <w:pPr>
        <w:pStyle w:val="Style37"/>
        <w:tabs>
          <w:tab w:val="clear" w:pos="708"/>
          <w:tab w:val="left" w:pos="8080" w:leader="none"/>
        </w:tabs>
        <w:spacing w:lineRule="auto" w:line="240" w:before="0" w:after="0"/>
        <w:jc w:val="right"/>
        <w:rPr>
          <w:rFonts w:ascii="Arial;sans-serif" w:hAnsi="Arial;sans-serif" w:eastAsia="Arial;sans-serif" w:cs="Arial;sans-serif"/>
          <w:sz w:val="20"/>
          <w:szCs w:val="20"/>
        </w:rPr>
      </w:pPr>
      <w:r>
        <w:rPr>
          <w:rFonts w:eastAsia="Arial;sans-serif" w:cs="Arial;sans-serif" w:ascii="Arial;sans-serif" w:hAnsi="Arial;sans-serif"/>
          <w:sz w:val="20"/>
          <w:szCs w:val="20"/>
        </w:rPr>
      </w:r>
    </w:p>
    <w:p>
      <w:pPr>
        <w:pStyle w:val="Style37"/>
        <w:tabs>
          <w:tab w:val="clear" w:pos="708"/>
          <w:tab w:val="left" w:pos="8080" w:leader="none"/>
        </w:tabs>
        <w:spacing w:lineRule="auto" w:line="240" w:before="0" w:after="0"/>
        <w:jc w:val="right"/>
        <w:rPr>
          <w:rFonts w:ascii="Arial;sans-serif" w:hAnsi="Arial;sans-serif" w:eastAsia="Arial;sans-serif" w:cs="Arial;sans-serif"/>
          <w:sz w:val="20"/>
          <w:szCs w:val="20"/>
        </w:rPr>
      </w:pPr>
      <w:r>
        <w:rPr>
          <w:rFonts w:eastAsia="Arial;sans-serif" w:cs="Arial;sans-serif" w:ascii="Arial;sans-serif" w:hAnsi="Arial;sans-serif"/>
          <w:sz w:val="20"/>
          <w:szCs w:val="20"/>
        </w:rPr>
      </w:r>
    </w:p>
    <w:p>
      <w:pPr>
        <w:pStyle w:val="Style37"/>
        <w:tabs>
          <w:tab w:val="clear" w:pos="708"/>
          <w:tab w:val="left" w:pos="8080" w:leader="none"/>
        </w:tabs>
        <w:spacing w:lineRule="auto" w:line="240" w:before="0" w:after="0"/>
        <w:jc w:val="right"/>
        <w:rPr>
          <w:rFonts w:ascii="Arial;sans-serif" w:hAnsi="Arial;sans-serif" w:eastAsia="Arial;sans-serif" w:cs="Arial;sans-serif"/>
          <w:sz w:val="20"/>
          <w:szCs w:val="20"/>
        </w:rPr>
      </w:pPr>
      <w:r>
        <w:rPr>
          <w:rFonts w:eastAsia="Arial;sans-serif" w:cs="Arial;sans-serif" w:ascii="Arial;sans-serif" w:hAnsi="Arial;sans-serif"/>
          <w:sz w:val="20"/>
          <w:szCs w:val="20"/>
        </w:rPr>
      </w:r>
    </w:p>
    <w:p>
      <w:pPr>
        <w:pStyle w:val="Style37"/>
        <w:tabs>
          <w:tab w:val="clear" w:pos="708"/>
          <w:tab w:val="left" w:pos="8080" w:leader="none"/>
        </w:tabs>
        <w:spacing w:lineRule="auto" w:line="240" w:before="0" w:after="0"/>
        <w:jc w:val="right"/>
        <w:rPr>
          <w:rFonts w:ascii="Arial;sans-serif" w:hAnsi="Arial;sans-serif" w:eastAsia="Arial;sans-serif" w:cs="Arial;sans-serif"/>
          <w:sz w:val="20"/>
          <w:szCs w:val="20"/>
        </w:rPr>
      </w:pPr>
      <w:r>
        <w:rPr>
          <w:rFonts w:eastAsia="Arial;sans-serif" w:cs="Arial;sans-serif" w:ascii="Arial;sans-serif" w:hAnsi="Arial;sans-serif"/>
          <w:sz w:val="20"/>
          <w:szCs w:val="20"/>
        </w:rPr>
      </w:r>
    </w:p>
    <w:p>
      <w:pPr>
        <w:pStyle w:val="Style37"/>
        <w:tabs>
          <w:tab w:val="clear" w:pos="708"/>
          <w:tab w:val="left" w:pos="8080" w:leader="none"/>
        </w:tabs>
        <w:spacing w:lineRule="auto" w:line="240" w:before="0" w:after="0"/>
        <w:jc w:val="right"/>
        <w:rPr>
          <w:rFonts w:ascii="Arial;sans-serif" w:hAnsi="Arial;sans-serif" w:eastAsia="Arial;sans-serif" w:cs="Arial;sans-serif"/>
          <w:sz w:val="20"/>
          <w:szCs w:val="20"/>
        </w:rPr>
      </w:pPr>
      <w:r>
        <w:rPr>
          <w:rFonts w:eastAsia="Arial;sans-serif" w:cs="Arial;sans-serif" w:ascii="Arial;sans-serif" w:hAnsi="Arial;sans-serif"/>
          <w:sz w:val="20"/>
          <w:szCs w:val="20"/>
        </w:rPr>
      </w:r>
    </w:p>
    <w:p>
      <w:pPr>
        <w:pStyle w:val="Style37"/>
        <w:tabs>
          <w:tab w:val="clear" w:pos="708"/>
          <w:tab w:val="left" w:pos="8080" w:leader="none"/>
        </w:tabs>
        <w:spacing w:lineRule="auto" w:line="240" w:before="0" w:after="0"/>
        <w:jc w:val="right"/>
        <w:rPr>
          <w:rFonts w:ascii="Arial;sans-serif" w:hAnsi="Arial;sans-serif" w:eastAsia="Arial;sans-serif" w:cs="Arial;sans-serif"/>
          <w:sz w:val="20"/>
          <w:szCs w:val="20"/>
        </w:rPr>
      </w:pPr>
      <w:r>
        <w:rPr>
          <w:rFonts w:eastAsia="Arial;sans-serif" w:cs="Arial;sans-serif" w:ascii="Arial;sans-serif" w:hAnsi="Arial;sans-serif"/>
          <w:sz w:val="20"/>
          <w:szCs w:val="20"/>
        </w:rPr>
      </w:r>
    </w:p>
    <w:p>
      <w:pPr>
        <w:pStyle w:val="Style37"/>
        <w:tabs>
          <w:tab w:val="clear" w:pos="708"/>
          <w:tab w:val="left" w:pos="8080" w:leader="none"/>
        </w:tabs>
        <w:spacing w:lineRule="auto" w:line="240" w:before="0" w:after="0"/>
        <w:jc w:val="right"/>
        <w:rPr>
          <w:rFonts w:ascii="Arial;sans-serif" w:hAnsi="Arial;sans-serif" w:eastAsia="Arial;sans-serif" w:cs="Arial;sans-serif"/>
          <w:sz w:val="20"/>
          <w:szCs w:val="20"/>
        </w:rPr>
      </w:pPr>
      <w:r>
        <w:rPr>
          <w:rFonts w:eastAsia="Arial;sans-serif" w:cs="Arial;sans-serif" w:ascii="Arial;sans-serif" w:hAnsi="Arial;sans-serif"/>
          <w:sz w:val="20"/>
          <w:szCs w:val="20"/>
        </w:rPr>
      </w:r>
    </w:p>
    <w:p>
      <w:pPr>
        <w:pStyle w:val="Style37"/>
        <w:tabs>
          <w:tab w:val="clear" w:pos="708"/>
          <w:tab w:val="left" w:pos="8080" w:leader="none"/>
        </w:tabs>
        <w:spacing w:lineRule="auto" w:line="240" w:before="0" w:after="0"/>
        <w:jc w:val="right"/>
        <w:rPr>
          <w:rFonts w:ascii="Arial;sans-serif" w:hAnsi="Arial;sans-serif" w:eastAsia="Arial;sans-serif" w:cs="Arial;sans-serif"/>
          <w:sz w:val="20"/>
          <w:szCs w:val="20"/>
        </w:rPr>
      </w:pPr>
      <w:r>
        <w:rPr>
          <w:rFonts w:eastAsia="Arial;sans-serif" w:cs="Arial;sans-serif" w:ascii="Arial;sans-serif" w:hAnsi="Arial;sans-serif"/>
          <w:sz w:val="20"/>
          <w:szCs w:val="20"/>
        </w:rPr>
      </w:r>
    </w:p>
    <w:p>
      <w:pPr>
        <w:pStyle w:val="Style37"/>
        <w:tabs>
          <w:tab w:val="clear" w:pos="708"/>
          <w:tab w:val="left" w:pos="8080" w:leader="none"/>
        </w:tabs>
        <w:spacing w:lineRule="auto" w:line="240" w:before="0" w:after="0"/>
        <w:jc w:val="right"/>
        <w:rPr>
          <w:rFonts w:ascii="Arial;sans-serif" w:hAnsi="Arial;sans-serif" w:eastAsia="Arial;sans-serif" w:cs="Arial;sans-serif"/>
          <w:sz w:val="20"/>
          <w:szCs w:val="20"/>
        </w:rPr>
      </w:pPr>
      <w:r>
        <w:rPr>
          <w:rFonts w:eastAsia="Arial;sans-serif" w:cs="Arial;sans-serif" w:ascii="Arial;sans-serif" w:hAnsi="Arial;sans-serif"/>
          <w:sz w:val="20"/>
          <w:szCs w:val="20"/>
        </w:rPr>
      </w:r>
    </w:p>
    <w:p>
      <w:pPr>
        <w:pStyle w:val="Style37"/>
        <w:tabs>
          <w:tab w:val="clear" w:pos="708"/>
          <w:tab w:val="left" w:pos="8080" w:leader="none"/>
        </w:tabs>
        <w:spacing w:lineRule="auto" w:line="240" w:before="0" w:after="0"/>
        <w:jc w:val="right"/>
        <w:rPr>
          <w:rFonts w:ascii="Arial;sans-serif" w:hAnsi="Arial;sans-serif" w:eastAsia="Arial;sans-serif" w:cs="Arial;sans-serif"/>
          <w:sz w:val="20"/>
          <w:szCs w:val="20"/>
        </w:rPr>
      </w:pPr>
      <w:r>
        <w:rPr>
          <w:rFonts w:eastAsia="Arial;sans-serif" w:cs="Arial;sans-serif" w:ascii="Arial;sans-serif" w:hAnsi="Arial;sans-serif"/>
          <w:sz w:val="20"/>
          <w:szCs w:val="20"/>
        </w:rPr>
      </w:r>
    </w:p>
    <w:p>
      <w:pPr>
        <w:pStyle w:val="Style37"/>
        <w:tabs>
          <w:tab w:val="clear" w:pos="708"/>
          <w:tab w:val="left" w:pos="8080" w:leader="none"/>
        </w:tabs>
        <w:spacing w:lineRule="auto" w:line="240" w:before="0" w:after="0"/>
        <w:jc w:val="right"/>
        <w:rPr>
          <w:rFonts w:ascii="Arial;sans-serif" w:hAnsi="Arial;sans-serif" w:eastAsia="Arial;sans-serif" w:cs="Arial;sans-serif"/>
          <w:sz w:val="20"/>
          <w:szCs w:val="20"/>
        </w:rPr>
      </w:pPr>
      <w:r>
        <w:rPr>
          <w:rFonts w:eastAsia="Arial;sans-serif" w:cs="Arial;sans-serif" w:ascii="Arial;sans-serif" w:hAnsi="Arial;sans-serif"/>
          <w:sz w:val="20"/>
          <w:szCs w:val="20"/>
        </w:rPr>
      </w:r>
    </w:p>
    <w:p>
      <w:pPr>
        <w:pStyle w:val="Style37"/>
        <w:tabs>
          <w:tab w:val="clear" w:pos="708"/>
          <w:tab w:val="left" w:pos="8080" w:leader="none"/>
        </w:tabs>
        <w:spacing w:lineRule="auto" w:line="240" w:before="0" w:after="0"/>
        <w:jc w:val="right"/>
        <w:rPr>
          <w:rFonts w:ascii="Arial;sans-serif" w:hAnsi="Arial;sans-serif" w:eastAsia="Arial;sans-serif" w:cs="Arial;sans-serif"/>
          <w:sz w:val="20"/>
          <w:szCs w:val="20"/>
        </w:rPr>
      </w:pPr>
      <w:r>
        <w:rPr>
          <w:rFonts w:eastAsia="Arial;sans-serif" w:cs="Arial;sans-serif" w:ascii="Arial;sans-serif" w:hAnsi="Arial;sans-serif"/>
          <w:sz w:val="20"/>
          <w:szCs w:val="20"/>
        </w:rPr>
      </w:r>
    </w:p>
    <w:p>
      <w:pPr>
        <w:pStyle w:val="Style37"/>
        <w:tabs>
          <w:tab w:val="clear" w:pos="708"/>
          <w:tab w:val="left" w:pos="8080" w:leader="none"/>
        </w:tabs>
        <w:spacing w:lineRule="auto" w:line="240" w:before="0" w:after="0"/>
        <w:jc w:val="right"/>
        <w:rPr>
          <w:rFonts w:ascii="Arial;sans-serif" w:hAnsi="Arial;sans-serif" w:eastAsia="Arial;sans-serif" w:cs="Arial;sans-serif"/>
          <w:sz w:val="20"/>
          <w:szCs w:val="20"/>
        </w:rPr>
      </w:pPr>
      <w:r>
        <w:rPr>
          <w:rFonts w:eastAsia="Arial;sans-serif" w:cs="Arial;sans-serif" w:ascii="Arial;sans-serif" w:hAnsi="Arial;sans-serif"/>
          <w:sz w:val="20"/>
          <w:szCs w:val="20"/>
        </w:rPr>
      </w:r>
    </w:p>
    <w:p>
      <w:pPr>
        <w:pStyle w:val="Style37"/>
        <w:tabs>
          <w:tab w:val="clear" w:pos="708"/>
          <w:tab w:val="left" w:pos="8080" w:leader="none"/>
        </w:tabs>
        <w:spacing w:lineRule="auto" w:line="240" w:before="0" w:after="0"/>
        <w:jc w:val="right"/>
        <w:rPr>
          <w:rFonts w:ascii="Arial;sans-serif" w:hAnsi="Arial;sans-serif" w:eastAsia="Arial;sans-serif" w:cs="Arial;sans-serif"/>
          <w:sz w:val="20"/>
          <w:szCs w:val="20"/>
        </w:rPr>
      </w:pPr>
      <w:r>
        <w:rPr>
          <w:rFonts w:eastAsia="Arial;sans-serif" w:cs="Arial;sans-serif" w:ascii="Arial;sans-serif" w:hAnsi="Arial;sans-serif"/>
          <w:sz w:val="20"/>
          <w:szCs w:val="20"/>
        </w:rPr>
      </w:r>
    </w:p>
    <w:p>
      <w:pPr>
        <w:pStyle w:val="Style37"/>
        <w:tabs>
          <w:tab w:val="clear" w:pos="708"/>
          <w:tab w:val="left" w:pos="8080" w:leader="none"/>
        </w:tabs>
        <w:spacing w:lineRule="auto" w:line="240" w:before="0" w:after="0"/>
        <w:jc w:val="right"/>
        <w:rPr>
          <w:rFonts w:ascii="Arial;sans-serif" w:hAnsi="Arial;sans-serif" w:eastAsia="Arial;sans-serif" w:cs="Arial;sans-serif"/>
          <w:sz w:val="20"/>
          <w:szCs w:val="20"/>
        </w:rPr>
      </w:pPr>
      <w:r>
        <w:rPr>
          <w:rFonts w:eastAsia="Arial;sans-serif" w:cs="Arial;sans-serif" w:ascii="Arial;sans-serif" w:hAnsi="Arial;sans-serif"/>
          <w:sz w:val="20"/>
          <w:szCs w:val="20"/>
        </w:rPr>
      </w:r>
    </w:p>
    <w:p>
      <w:pPr>
        <w:pStyle w:val="Style37"/>
        <w:tabs>
          <w:tab w:val="clear" w:pos="708"/>
          <w:tab w:val="left" w:pos="8080" w:leader="none"/>
        </w:tabs>
        <w:spacing w:lineRule="auto" w:line="240" w:before="0" w:after="0"/>
        <w:jc w:val="right"/>
        <w:rPr>
          <w:rFonts w:ascii="Arial;sans-serif" w:hAnsi="Arial;sans-serif" w:eastAsia="Arial;sans-serif" w:cs="Arial;sans-serif"/>
          <w:sz w:val="20"/>
          <w:szCs w:val="20"/>
        </w:rPr>
      </w:pPr>
      <w:r>
        <w:rPr>
          <w:rFonts w:eastAsia="Arial;sans-serif" w:cs="Arial;sans-serif" w:ascii="Arial;sans-serif" w:hAnsi="Arial;sans-serif"/>
          <w:sz w:val="20"/>
          <w:szCs w:val="20"/>
        </w:rPr>
      </w:r>
    </w:p>
    <w:p>
      <w:pPr>
        <w:pStyle w:val="Style37"/>
        <w:tabs>
          <w:tab w:val="clear" w:pos="708"/>
          <w:tab w:val="left" w:pos="8080" w:leader="none"/>
        </w:tabs>
        <w:spacing w:lineRule="auto" w:line="240" w:before="0" w:after="0"/>
        <w:jc w:val="right"/>
        <w:rPr>
          <w:rFonts w:ascii="Arial;sans-serif" w:hAnsi="Arial;sans-serif" w:eastAsia="Arial;sans-serif" w:cs="Arial;sans-serif"/>
          <w:sz w:val="20"/>
          <w:szCs w:val="20"/>
        </w:rPr>
      </w:pPr>
      <w:r>
        <w:rPr>
          <w:rFonts w:eastAsia="Arial;sans-serif" w:cs="Arial;sans-serif" w:ascii="Arial;sans-serif" w:hAnsi="Arial;sans-serif"/>
          <w:sz w:val="20"/>
          <w:szCs w:val="20"/>
        </w:rPr>
      </w:r>
    </w:p>
    <w:p>
      <w:pPr>
        <w:pStyle w:val="Style37"/>
        <w:tabs>
          <w:tab w:val="clear" w:pos="708"/>
          <w:tab w:val="left" w:pos="8080" w:leader="none"/>
        </w:tabs>
        <w:spacing w:lineRule="auto" w:line="240" w:before="0" w:after="0"/>
        <w:jc w:val="right"/>
        <w:rPr>
          <w:rFonts w:ascii="Arial;sans-serif" w:hAnsi="Arial;sans-serif" w:eastAsia="Arial;sans-serif" w:cs="Arial;sans-serif"/>
          <w:sz w:val="20"/>
          <w:szCs w:val="20"/>
        </w:rPr>
      </w:pPr>
      <w:r>
        <w:rPr>
          <w:rFonts w:eastAsia="Arial;sans-serif" w:cs="Arial;sans-serif" w:ascii="Arial;sans-serif" w:hAnsi="Arial;sans-serif"/>
          <w:sz w:val="20"/>
          <w:szCs w:val="20"/>
        </w:rPr>
      </w:r>
    </w:p>
    <w:p>
      <w:pPr>
        <w:pStyle w:val="Style37"/>
        <w:tabs>
          <w:tab w:val="clear" w:pos="708"/>
          <w:tab w:val="left" w:pos="8080" w:leader="none"/>
        </w:tabs>
        <w:spacing w:lineRule="auto" w:line="240" w:before="0" w:after="0"/>
        <w:jc w:val="right"/>
        <w:rPr>
          <w:rFonts w:ascii="Arial;sans-serif" w:hAnsi="Arial;sans-serif" w:eastAsia="Arial;sans-serif" w:cs="Arial;sans-serif"/>
          <w:sz w:val="20"/>
          <w:szCs w:val="20"/>
        </w:rPr>
      </w:pPr>
      <w:r>
        <w:rPr>
          <w:rFonts w:eastAsia="Arial;sans-serif" w:cs="Arial;sans-serif" w:ascii="Arial;sans-serif" w:hAnsi="Arial;sans-serif"/>
          <w:sz w:val="20"/>
          <w:szCs w:val="20"/>
        </w:rPr>
      </w:r>
    </w:p>
    <w:p>
      <w:pPr>
        <w:pStyle w:val="Style37"/>
        <w:tabs>
          <w:tab w:val="clear" w:pos="708"/>
          <w:tab w:val="left" w:pos="8080" w:leader="none"/>
        </w:tabs>
        <w:spacing w:lineRule="auto" w:line="240" w:before="0" w:after="0"/>
        <w:jc w:val="right"/>
        <w:rPr>
          <w:rFonts w:ascii="Arial;sans-serif" w:hAnsi="Arial;sans-serif" w:eastAsia="Arial;sans-serif" w:cs="Arial;sans-serif"/>
          <w:sz w:val="20"/>
          <w:szCs w:val="20"/>
        </w:rPr>
      </w:pPr>
      <w:r>
        <w:rPr>
          <w:rFonts w:eastAsia="Arial;sans-serif" w:cs="Arial;sans-serif" w:ascii="Arial;sans-serif" w:hAnsi="Arial;sans-serif"/>
          <w:sz w:val="20"/>
          <w:szCs w:val="20"/>
        </w:rPr>
      </w:r>
    </w:p>
    <w:p>
      <w:pPr>
        <w:pStyle w:val="Style37"/>
        <w:tabs>
          <w:tab w:val="clear" w:pos="708"/>
          <w:tab w:val="left" w:pos="8080" w:leader="none"/>
        </w:tabs>
        <w:spacing w:lineRule="auto" w:line="240" w:before="0" w:after="0"/>
        <w:jc w:val="right"/>
        <w:rPr>
          <w:rFonts w:ascii="Arial;sans-serif" w:hAnsi="Arial;sans-serif" w:eastAsia="Arial;sans-serif" w:cs="Arial;sans-serif"/>
          <w:sz w:val="20"/>
          <w:szCs w:val="20"/>
        </w:rPr>
      </w:pPr>
      <w:r>
        <w:rPr>
          <w:rFonts w:eastAsia="Arial;sans-serif" w:cs="Arial;sans-serif" w:ascii="Arial;sans-serif" w:hAnsi="Arial;sans-serif"/>
          <w:sz w:val="20"/>
          <w:szCs w:val="20"/>
        </w:rPr>
      </w:r>
    </w:p>
    <w:p>
      <w:pPr>
        <w:pStyle w:val="Style37"/>
        <w:tabs>
          <w:tab w:val="clear" w:pos="708"/>
          <w:tab w:val="left" w:pos="8080" w:leader="none"/>
        </w:tabs>
        <w:spacing w:lineRule="auto" w:line="240" w:before="0" w:after="0"/>
        <w:jc w:val="right"/>
        <w:rPr>
          <w:rFonts w:ascii="Arial;sans-serif" w:hAnsi="Arial;sans-serif" w:eastAsia="Arial;sans-serif" w:cs="Arial;sans-serif"/>
          <w:sz w:val="20"/>
          <w:szCs w:val="20"/>
        </w:rPr>
      </w:pPr>
      <w:r>
        <w:rPr>
          <w:rFonts w:eastAsia="Arial;sans-serif" w:cs="Arial;sans-serif" w:ascii="Arial;sans-serif" w:hAnsi="Arial;sans-serif"/>
          <w:sz w:val="20"/>
          <w:szCs w:val="20"/>
        </w:rPr>
      </w:r>
    </w:p>
    <w:p>
      <w:pPr>
        <w:pStyle w:val="Style37"/>
        <w:tabs>
          <w:tab w:val="clear" w:pos="708"/>
          <w:tab w:val="left" w:pos="808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Style37"/>
        <w:tabs>
          <w:tab w:val="clear" w:pos="708"/>
          <w:tab w:val="left" w:pos="8080" w:leader="none"/>
        </w:tabs>
        <w:spacing w:lineRule="auto" w:line="240" w:before="0" w:after="0"/>
        <w:jc w:val="right"/>
        <w:rPr/>
      </w:pPr>
      <w:r>
        <w:rPr>
          <w:rStyle w:val="Style14"/>
          <w:rFonts w:eastAsia="Arial;sans-serif" w:cs="Arial;sans-serif" w:ascii="Arial;sans-serif" w:hAnsi="Arial;sans-serif"/>
          <w:sz w:val="20"/>
          <w:szCs w:val="20"/>
        </w:rPr>
        <w:t>Приложение № 3</w:t>
      </w:r>
    </w:p>
    <w:p>
      <w:pPr>
        <w:pStyle w:val="Style37"/>
        <w:spacing w:lineRule="auto" w:line="240" w:before="0" w:after="0"/>
        <w:jc w:val="right"/>
        <w:rPr>
          <w:rFonts w:ascii="Arial;sans-serif" w:hAnsi="Arial;sans-serif"/>
          <w:sz w:val="20"/>
          <w:szCs w:val="20"/>
        </w:rPr>
      </w:pPr>
      <w:r>
        <w:rPr>
          <w:rFonts w:ascii="Arial;sans-serif" w:hAnsi="Arial;sans-serif"/>
          <w:sz w:val="20"/>
          <w:szCs w:val="20"/>
        </w:rPr>
        <w:t>к приказу Департамента здравоохранения</w:t>
      </w:r>
    </w:p>
    <w:p>
      <w:pPr>
        <w:pStyle w:val="Style37"/>
        <w:spacing w:lineRule="auto" w:line="240" w:before="0" w:after="0"/>
        <w:jc w:val="right"/>
        <w:rPr>
          <w:rFonts w:ascii="Arial;sans-serif" w:hAnsi="Arial;sans-serif"/>
          <w:sz w:val="20"/>
          <w:szCs w:val="20"/>
        </w:rPr>
      </w:pPr>
      <w:r>
        <w:rPr>
          <w:rFonts w:ascii="Arial;sans-serif" w:hAnsi="Arial;sans-serif"/>
          <w:sz w:val="20"/>
          <w:szCs w:val="20"/>
        </w:rPr>
        <w:t>Тюменской области</w:t>
      </w:r>
    </w:p>
    <w:p>
      <w:pPr>
        <w:pStyle w:val="Style37"/>
        <w:spacing w:lineRule="auto" w:line="240" w:before="0" w:after="0"/>
        <w:jc w:val="right"/>
        <w:rPr>
          <w:rFonts w:ascii="Arial;sans-serif" w:hAnsi="Arial;sans-serif"/>
          <w:color w:val="auto"/>
          <w:sz w:val="20"/>
          <w:szCs w:val="20"/>
        </w:rPr>
      </w:pPr>
      <w:r>
        <w:rPr>
          <w:rFonts w:ascii="Arial;sans-serif" w:hAnsi="Arial;sans-serif"/>
          <w:color w:val="auto"/>
          <w:sz w:val="20"/>
          <w:szCs w:val="20"/>
        </w:rPr>
        <w:t>от «__» _________ 2020 г. №_______</w:t>
      </w:r>
    </w:p>
    <w:p>
      <w:pPr>
        <w:pStyle w:val="Style37"/>
        <w:spacing w:lineRule="auto" w:line="240" w:before="0" w:after="0"/>
        <w:jc w:val="right"/>
        <w:rPr>
          <w:rFonts w:ascii="Arial;sans-serif" w:hAnsi="Arial;sans-serif"/>
          <w:color w:val="CE181E"/>
          <w:sz w:val="20"/>
          <w:szCs w:val="20"/>
        </w:rPr>
      </w:pPr>
      <w:r>
        <w:rPr>
          <w:rFonts w:ascii="Arial;sans-serif" w:hAnsi="Arial;sans-serif"/>
          <w:color w:val="CE181E"/>
          <w:sz w:val="20"/>
          <w:szCs w:val="20"/>
        </w:rPr>
      </w:r>
    </w:p>
    <w:p>
      <w:pPr>
        <w:pStyle w:val="Style37"/>
        <w:spacing w:lineRule="auto" w:line="240" w:before="0" w:after="0"/>
        <w:jc w:val="center"/>
        <w:rPr/>
      </w:pPr>
      <w:r>
        <w:rPr>
          <w:rStyle w:val="Style14"/>
          <w:rFonts w:eastAsia="Arial;sans-serif" w:cs="Arial;sans-serif" w:ascii="Arial;sans-serif" w:hAnsi="Arial;sans-serif"/>
          <w:b/>
          <w:sz w:val="28"/>
          <w:szCs w:val="26"/>
        </w:rPr>
        <w:t xml:space="preserve">Перечень медицинских организаций, </w:t>
      </w:r>
      <w:r>
        <w:rPr>
          <w:rStyle w:val="Style14"/>
          <w:rFonts w:ascii="Arial;sans-serif" w:hAnsi="Arial;sans-serif"/>
          <w:b/>
          <w:sz w:val="28"/>
        </w:rPr>
        <w:t>направляющих пациентов в ЦАО ГАУЗ ТО «Многопрофильный консультативно-диагностический центр»</w:t>
      </w:r>
    </w:p>
    <w:p>
      <w:pPr>
        <w:pStyle w:val="Style37"/>
        <w:spacing w:lineRule="auto" w:line="240" w:before="0" w:after="0"/>
        <w:jc w:val="center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1. ГАУЗ ТО «Городская поликлиника №3».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2. ГАУЗ ТО «Городская поликлиника №5».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3. ГАУЗ ТО «Городская поликлиника №12».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4. ГАУЗ ТО «Городская поликлиника №14».</w:t>
      </w:r>
    </w:p>
    <w:p>
      <w:pPr>
        <w:pStyle w:val="Style37"/>
        <w:spacing w:lineRule="auto" w:line="240" w:before="0" w:after="0"/>
        <w:jc w:val="both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  <w:tab/>
        <w:t>5. ГАУЗ ТО «Городская поликлиника №17».</w:t>
      </w:r>
    </w:p>
    <w:p>
      <w:pPr>
        <w:pStyle w:val="Style37"/>
        <w:spacing w:lineRule="auto" w:line="240" w:before="0" w:after="0"/>
        <w:jc w:val="center"/>
        <w:rPr>
          <w:rFonts w:ascii="Arial;sans-serif" w:hAnsi="Arial;sans-serif"/>
          <w:sz w:val="28"/>
          <w:szCs w:val="28"/>
        </w:rPr>
      </w:pPr>
      <w:r>
        <w:rPr>
          <w:rFonts w:ascii="Arial;sans-serif" w:hAnsi="Arial;sans-serif"/>
          <w:sz w:val="28"/>
          <w:szCs w:val="28"/>
        </w:rPr>
      </w:r>
    </w:p>
    <w:p>
      <w:pPr>
        <w:pStyle w:val="Style37"/>
        <w:spacing w:lineRule="auto" w:line="240" w:before="0" w:after="0"/>
        <w:jc w:val="center"/>
        <w:rPr>
          <w:rFonts w:ascii="Arial;sans-serif" w:hAnsi="Arial;sans-serif" w:eastAsia="Arial;sans-serif" w:cs="Arial;sans-serif"/>
          <w:sz w:val="20"/>
          <w:szCs w:val="20"/>
        </w:rPr>
      </w:pPr>
      <w:r>
        <w:rPr>
          <w:rFonts w:eastAsia="Arial;sans-serif" w:cs="Arial;sans-serif" w:ascii="Arial;sans-serif" w:hAnsi="Arial;sans-serif"/>
          <w:sz w:val="20"/>
          <w:szCs w:val="20"/>
        </w:rPr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fixed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Wingdings">
    <w:charset w:val="02"/>
    <w:family w:val="auto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Arial">
    <w:altName w:val="sans-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Mangal" w:cs="Liberation Serif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eastAsia="hi-IN" w:bidi="ru-RU" w:val="ru-RU"/>
    </w:rPr>
  </w:style>
  <w:style w:type="character" w:styleId="Style14">
    <w:name w:val="Основной шрифт абзаца"/>
    <w:qFormat/>
    <w:rPr/>
  </w:style>
  <w:style w:type="character" w:styleId="Character20style">
    <w:name w:val="Character_20_style"/>
    <w:qFormat/>
    <w:rPr/>
  </w:style>
  <w:style w:type="character" w:styleId="Style15">
    <w:name w:val="Интернет-ссылка"/>
    <w:rPr>
      <w:color w:val="000080"/>
      <w:u w:val="single"/>
    </w:rPr>
  </w:style>
  <w:style w:type="character" w:styleId="Style16">
    <w:name w:val="Верхний колонтитул Знак"/>
    <w:qFormat/>
    <w:rPr>
      <w:rFonts w:ascii="Calibri" w:hAnsi="Calibri" w:eastAsia="Calibri"/>
      <w:sz w:val="22"/>
    </w:rPr>
  </w:style>
  <w:style w:type="character" w:styleId="Style17">
    <w:name w:val="Тема примечания Знак"/>
    <w:qFormat/>
    <w:rPr>
      <w:rFonts w:ascii="Arial" w:hAnsi="Arial" w:eastAsia="Arial;sans-serif"/>
      <w:b/>
    </w:rPr>
  </w:style>
  <w:style w:type="character" w:styleId="Style18">
    <w:name w:val="Знак примечания"/>
    <w:qFormat/>
    <w:rPr>
      <w:sz w:val="16"/>
    </w:rPr>
  </w:style>
  <w:style w:type="character" w:styleId="Style19">
    <w:name w:val="Текст примечания Знак"/>
    <w:qFormat/>
    <w:rPr>
      <w:rFonts w:ascii="Arial" w:hAnsi="Arial" w:eastAsia="Arial;sans-serif"/>
    </w:rPr>
  </w:style>
  <w:style w:type="character" w:styleId="Style20">
    <w:name w:val="Основной текст с отступом Знак"/>
    <w:qFormat/>
    <w:rPr>
      <w:rFonts w:ascii="Courier New" w:hAnsi="Courier New" w:eastAsia="Courier New"/>
    </w:rPr>
  </w:style>
  <w:style w:type="character" w:styleId="1">
    <w:name w:val="Заголовок 1 Знак"/>
    <w:qFormat/>
    <w:rPr>
      <w:rFonts w:ascii="Arial" w:hAnsi="Arial" w:eastAsia="Arial;sans-serif"/>
      <w:b/>
      <w:sz w:val="24"/>
    </w:rPr>
  </w:style>
  <w:style w:type="character" w:styleId="Style21">
    <w:name w:val="Основной текст + Курсив"/>
    <w:qFormat/>
    <w:rPr>
      <w:rFonts w:ascii="Times New Roman" w:hAnsi="Times New Roman" w:eastAsia="Times New Roman"/>
      <w:i/>
      <w:spacing w:val="-20"/>
      <w:sz w:val="23"/>
      <w:shd w:fill="FFFFFF" w:val="clear"/>
    </w:rPr>
  </w:style>
  <w:style w:type="character" w:styleId="5">
    <w:name w:val="Основной текст5"/>
    <w:qFormat/>
    <w:rPr>
      <w:rFonts w:ascii="Times New Roman" w:hAnsi="Times New Roman" w:eastAsia="Times New Roman"/>
      <w:sz w:val="23"/>
      <w:shd w:fill="FFFFFF" w:val="clear"/>
    </w:rPr>
  </w:style>
  <w:style w:type="character" w:styleId="10pt">
    <w:name w:val="Основной текст + 10 pt"/>
    <w:qFormat/>
    <w:rPr>
      <w:rFonts w:ascii="Times New Roman" w:hAnsi="Times New Roman" w:eastAsia="Times New Roman"/>
      <w:sz w:val="20"/>
      <w:shd w:fill="FFFFFF" w:val="clear"/>
    </w:rPr>
  </w:style>
  <w:style w:type="character" w:styleId="8115pt">
    <w:name w:val="Основной текст (8) + 11;5 pt"/>
    <w:qFormat/>
    <w:rPr>
      <w:rFonts w:ascii="Times New Roman" w:hAnsi="Times New Roman" w:eastAsia="Times New Roman"/>
      <w:sz w:val="23"/>
      <w:shd w:fill="FFFFFF" w:val="clear"/>
    </w:rPr>
  </w:style>
  <w:style w:type="character" w:styleId="115pt">
    <w:name w:val="Колонтитул + 11;5 pt"/>
    <w:qFormat/>
    <w:rPr>
      <w:rFonts w:ascii="Times New Roman" w:hAnsi="Times New Roman" w:eastAsia="Times New Roman"/>
      <w:spacing w:val="0"/>
      <w:sz w:val="23"/>
      <w:shd w:fill="FFFFFF" w:val="clear"/>
    </w:rPr>
  </w:style>
  <w:style w:type="character" w:styleId="Style22">
    <w:name w:val="Колонтитул + Полужирный"/>
    <w:qFormat/>
    <w:rPr>
      <w:spacing w:val="0"/>
      <w:shd w:fill="FFFFFF" w:val="clear"/>
    </w:rPr>
  </w:style>
  <w:style w:type="character" w:styleId="Style23">
    <w:name w:val="Колонтитул_"/>
    <w:qFormat/>
    <w:rPr>
      <w:shd w:fill="FFFFFF" w:val="clear"/>
    </w:rPr>
  </w:style>
  <w:style w:type="character" w:styleId="51">
    <w:name w:val="Подпись к картинке (5)"/>
    <w:qFormat/>
    <w:rPr>
      <w:rFonts w:ascii="Calibri" w:hAnsi="Calibri" w:eastAsia="Calibri"/>
      <w:b w:val="false"/>
      <w:i w:val="false"/>
      <w:caps w:val="false"/>
      <w:smallCaps w:val="false"/>
      <w:strike w:val="false"/>
      <w:dstrike w:val="false"/>
      <w:spacing w:val="0"/>
      <w:sz w:val="18"/>
    </w:rPr>
  </w:style>
  <w:style w:type="character" w:styleId="52">
    <w:name w:val="Подпись к картинке (5)_"/>
    <w:qFormat/>
    <w:rPr>
      <w:rFonts w:ascii="Calibri" w:hAnsi="Calibri" w:eastAsia="Calibri"/>
      <w:b w:val="false"/>
      <w:i w:val="false"/>
      <w:caps w:val="false"/>
      <w:smallCaps w:val="false"/>
      <w:strike w:val="false"/>
      <w:dstrike w:val="false"/>
      <w:spacing w:val="0"/>
      <w:sz w:val="18"/>
    </w:rPr>
  </w:style>
  <w:style w:type="character" w:styleId="4">
    <w:name w:val="Подпись к картинке (4)_"/>
    <w:qFormat/>
    <w:rPr>
      <w:rFonts w:ascii="Calibri" w:hAnsi="Calibri" w:eastAsia="Calibri"/>
      <w:sz w:val="22"/>
      <w:shd w:fill="FFFFFF" w:val="clear"/>
    </w:rPr>
  </w:style>
  <w:style w:type="character" w:styleId="Style24">
    <w:name w:val="Подпись к картинке"/>
    <w:qFormat/>
    <w:rPr>
      <w:rFonts w:ascii="Calibri" w:hAnsi="Calibri" w:eastAsia="Calibri"/>
      <w:b w:val="false"/>
      <w:i w:val="false"/>
      <w:caps w:val="false"/>
      <w:smallCaps w:val="false"/>
      <w:strike w:val="false"/>
      <w:dstrike w:val="false"/>
      <w:spacing w:val="0"/>
      <w:sz w:val="18"/>
    </w:rPr>
  </w:style>
  <w:style w:type="character" w:styleId="Style25">
    <w:name w:val="Подпись к картинке_"/>
    <w:qFormat/>
    <w:rPr>
      <w:rFonts w:ascii="Calibri" w:hAnsi="Calibri" w:eastAsia="Calibri"/>
      <w:b w:val="false"/>
      <w:i w:val="false"/>
      <w:caps w:val="false"/>
      <w:smallCaps w:val="false"/>
      <w:strike w:val="false"/>
      <w:dstrike w:val="false"/>
      <w:spacing w:val="0"/>
      <w:sz w:val="18"/>
    </w:rPr>
  </w:style>
  <w:style w:type="character" w:styleId="53">
    <w:name w:val="Основной текст (5)_"/>
    <w:qFormat/>
    <w:rPr>
      <w:sz w:val="23"/>
      <w:shd w:fill="FFFFFF" w:val="clear"/>
    </w:rPr>
  </w:style>
  <w:style w:type="character" w:styleId="3">
    <w:name w:val="Заголовок №3_"/>
    <w:qFormat/>
    <w:rPr>
      <w:sz w:val="23"/>
      <w:shd w:fill="FFFFFF" w:val="clear"/>
    </w:rPr>
  </w:style>
  <w:style w:type="character" w:styleId="31">
    <w:name w:val="Подпись к картинке (3)_"/>
    <w:qFormat/>
    <w:rPr>
      <w:sz w:val="23"/>
      <w:shd w:fill="FFFFFF" w:val="clear"/>
    </w:rPr>
  </w:style>
  <w:style w:type="character" w:styleId="Style26">
    <w:name w:val="Основной текст + Полужирный"/>
    <w:qFormat/>
    <w:rPr>
      <w:rFonts w:ascii="Times New Roman" w:hAnsi="Times New Roman" w:eastAsia="Times New Roman"/>
      <w:i w:val="false"/>
      <w:caps w:val="false"/>
      <w:smallCaps w:val="false"/>
      <w:spacing w:val="0"/>
      <w:sz w:val="23"/>
      <w:shd w:fill="FFFFFF" w:val="clear"/>
    </w:rPr>
  </w:style>
  <w:style w:type="character" w:styleId="13">
    <w:name w:val="Основной текст (13)_"/>
    <w:qFormat/>
    <w:rPr>
      <w:sz w:val="22"/>
      <w:shd w:fill="FFFFFF" w:val="clear"/>
    </w:rPr>
  </w:style>
  <w:style w:type="character" w:styleId="2">
    <w:name w:val="Подпись к таблице (2)_"/>
    <w:qFormat/>
    <w:rPr>
      <w:rFonts w:ascii="Times New Roman" w:hAnsi="Times New Roman" w:eastAsia="Times New Roman"/>
      <w:b w:val="false"/>
      <w:i w:val="false"/>
      <w:caps w:val="false"/>
      <w:smallCaps w:val="false"/>
      <w:strike w:val="false"/>
      <w:dstrike w:val="false"/>
      <w:spacing w:val="0"/>
      <w:sz w:val="23"/>
    </w:rPr>
  </w:style>
  <w:style w:type="character" w:styleId="Style27">
    <w:name w:val="Подпись к таблице + Курсив"/>
    <w:qFormat/>
    <w:rPr>
      <w:rFonts w:ascii="Times New Roman" w:hAnsi="Times New Roman" w:eastAsia="Times New Roman"/>
      <w:i/>
      <w:caps w:val="false"/>
      <w:smallCaps w:val="false"/>
      <w:spacing w:val="0"/>
      <w:sz w:val="23"/>
      <w:shd w:fill="FFFFFF" w:val="clear"/>
    </w:rPr>
  </w:style>
  <w:style w:type="character" w:styleId="41">
    <w:name w:val="Основной текст (4)_"/>
    <w:qFormat/>
    <w:rPr>
      <w:shd w:fill="FFFFFF" w:val="clear"/>
    </w:rPr>
  </w:style>
  <w:style w:type="character" w:styleId="135pt">
    <w:name w:val="Основной текст + 13;5 pt"/>
    <w:qFormat/>
    <w:rPr>
      <w:rFonts w:ascii="Times New Roman" w:hAnsi="Times New Roman" w:eastAsia="Times New Roman"/>
      <w:i/>
      <w:caps w:val="false"/>
      <w:smallCaps w:val="false"/>
      <w:spacing w:val="40"/>
      <w:sz w:val="27"/>
      <w:shd w:fill="FFFFFF" w:val="clear"/>
    </w:rPr>
  </w:style>
  <w:style w:type="character" w:styleId="32">
    <w:name w:val="Основной текст (3)_"/>
    <w:qFormat/>
    <w:rPr>
      <w:sz w:val="19"/>
      <w:shd w:fill="FFFFFF" w:val="clear"/>
    </w:rPr>
  </w:style>
  <w:style w:type="character" w:styleId="131">
    <w:name w:val="Основной текст + 13"/>
    <w:qFormat/>
    <w:rPr>
      <w:rFonts w:ascii="Times New Roman" w:hAnsi="Times New Roman" w:eastAsia="Times New Roman"/>
      <w:b w:val="false"/>
      <w:i w:val="false"/>
      <w:caps w:val="false"/>
      <w:smallCaps w:val="false"/>
      <w:strike w:val="false"/>
      <w:dstrike w:val="false"/>
      <w:spacing w:val="0"/>
      <w:sz w:val="27"/>
      <w:u w:val="none"/>
    </w:rPr>
  </w:style>
  <w:style w:type="character" w:styleId="12">
    <w:name w:val="Основной текст (12)_"/>
    <w:qFormat/>
    <w:rPr>
      <w:sz w:val="12"/>
      <w:shd w:fill="FFFFFF" w:val="clear"/>
    </w:rPr>
  </w:style>
  <w:style w:type="character" w:styleId="11">
    <w:name w:val="Основной текст (11)_"/>
    <w:qFormat/>
    <w:rPr>
      <w:sz w:val="14"/>
      <w:shd w:fill="FFFFFF" w:val="clear"/>
    </w:rPr>
  </w:style>
  <w:style w:type="character" w:styleId="8">
    <w:name w:val="Основной текст (8)_"/>
    <w:qFormat/>
    <w:rPr>
      <w:sz w:val="12"/>
      <w:shd w:fill="FFFFFF" w:val="clear"/>
    </w:rPr>
  </w:style>
  <w:style w:type="character" w:styleId="9">
    <w:name w:val="Основной текст (9)_"/>
    <w:qFormat/>
    <w:rPr>
      <w:sz w:val="11"/>
      <w:shd w:fill="FFFFFF" w:val="clear"/>
    </w:rPr>
  </w:style>
  <w:style w:type="character" w:styleId="Style28">
    <w:name w:val="Подпись к таблице_"/>
    <w:qFormat/>
    <w:rPr>
      <w:shd w:fill="FFFFFF" w:val="clear"/>
    </w:rPr>
  </w:style>
  <w:style w:type="character" w:styleId="21">
    <w:name w:val="Подпись к таблице (2)"/>
    <w:qFormat/>
    <w:rPr>
      <w:rFonts w:ascii="Times New Roman" w:hAnsi="Times New Roman" w:eastAsia="Times New Roman"/>
      <w:b w:val="false"/>
      <w:i w:val="false"/>
      <w:caps w:val="false"/>
      <w:smallCaps w:val="false"/>
      <w:strike w:val="false"/>
      <w:dstrike w:val="false"/>
      <w:spacing w:val="0"/>
      <w:sz w:val="22"/>
    </w:rPr>
  </w:style>
  <w:style w:type="character" w:styleId="6">
    <w:name w:val="Основной текст (6)_"/>
    <w:qFormat/>
    <w:rPr>
      <w:sz w:val="15"/>
      <w:shd w:fill="FFFFFF" w:val="clear"/>
    </w:rPr>
  </w:style>
  <w:style w:type="character" w:styleId="Style29">
    <w:name w:val="Основной текст_"/>
    <w:qFormat/>
    <w:rPr>
      <w:shd w:fill="FFFFFF" w:val="clear"/>
    </w:rPr>
  </w:style>
  <w:style w:type="character" w:styleId="22">
    <w:name w:val="Основной текст (2)_"/>
    <w:qFormat/>
    <w:rPr>
      <w:shd w:fill="FFFFFF" w:val="clear"/>
    </w:rPr>
  </w:style>
  <w:style w:type="character" w:styleId="Style30">
    <w:name w:val="Основной текст Знак"/>
    <w:qFormat/>
    <w:rPr>
      <w:rFonts w:ascii="Arial" w:hAnsi="Arial" w:eastAsia="Arial;sans-serif"/>
      <w:sz w:val="27"/>
    </w:rPr>
  </w:style>
  <w:style w:type="character" w:styleId="Style31">
    <w:name w:val="Текст выноски Знак"/>
    <w:qFormat/>
    <w:rPr>
      <w:rFonts w:ascii="Tahoma" w:hAnsi="Tahoma" w:eastAsia="Tahoma"/>
      <w:sz w:val="16"/>
    </w:rPr>
  </w:style>
  <w:style w:type="character" w:styleId="Style32">
    <w:name w:val="Нижний колонтитул Знак"/>
    <w:qFormat/>
    <w:rPr>
      <w:rFonts w:ascii="Calibri" w:hAnsi="Calibri" w:eastAsia="Calibri"/>
      <w:sz w:val="22"/>
      <w:lang w:val="ru-RU" w:eastAsia="ar-SA"/>
    </w:rPr>
  </w:style>
  <w:style w:type="character" w:styleId="Style33">
    <w:name w:val="Текст сноски Знак"/>
    <w:qFormat/>
    <w:rPr>
      <w:lang w:val="ru-RU"/>
    </w:rPr>
  </w:style>
  <w:style w:type="character" w:styleId="WW8Num45z3">
    <w:name w:val="WW8Num45z3"/>
    <w:qFormat/>
    <w:rPr>
      <w:rFonts w:ascii="Symbol" w:hAnsi="Symbol" w:eastAsia="Symbol"/>
    </w:rPr>
  </w:style>
  <w:style w:type="character" w:styleId="WW8Num45z2">
    <w:name w:val="WW8Num45z2"/>
    <w:qFormat/>
    <w:rPr>
      <w:rFonts w:ascii="Wingdings" w:hAnsi="Wingdings" w:eastAsia="Wingdings"/>
    </w:rPr>
  </w:style>
  <w:style w:type="character" w:styleId="WW8Num45z1">
    <w:name w:val="WW8Num45z1"/>
    <w:qFormat/>
    <w:rPr>
      <w:rFonts w:ascii="Courier New" w:hAnsi="Courier New" w:eastAsia="Courier New"/>
    </w:rPr>
  </w:style>
  <w:style w:type="character" w:styleId="WW8Num45z0">
    <w:name w:val="WW8Num45z0"/>
    <w:qFormat/>
    <w:rPr>
      <w:rFonts w:ascii="Symbol" w:hAnsi="Symbol" w:eastAsia="Symbol"/>
      <w:b/>
      <w:i w:val="false"/>
    </w:rPr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5">
    <w:name w:val="WW8Num44z5"/>
    <w:qFormat/>
    <w:rPr/>
  </w:style>
  <w:style w:type="character" w:styleId="WW8Num44z4">
    <w:name w:val="WW8Num44z4"/>
    <w:qFormat/>
    <w:rPr/>
  </w:style>
  <w:style w:type="character" w:styleId="WW8Num44z3">
    <w:name w:val="WW8Num44z3"/>
    <w:qFormat/>
    <w:rPr/>
  </w:style>
  <w:style w:type="character" w:styleId="WW8Num44z2">
    <w:name w:val="WW8Num44z2"/>
    <w:qFormat/>
    <w:rPr/>
  </w:style>
  <w:style w:type="character" w:styleId="WW8Num44z1">
    <w:name w:val="WW8Num44z1"/>
    <w:qFormat/>
    <w:rPr/>
  </w:style>
  <w:style w:type="character" w:styleId="WW8Num44z0">
    <w:name w:val="WW8Num44z0"/>
    <w:qFormat/>
    <w:rPr/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3z0">
    <w:name w:val="WW8Num43z0"/>
    <w:qFormat/>
    <w:rPr/>
  </w:style>
  <w:style w:type="character" w:styleId="WW8Num42z3">
    <w:name w:val="WW8Num42z3"/>
    <w:qFormat/>
    <w:rPr>
      <w:rFonts w:ascii="Symbol" w:hAnsi="Symbol" w:eastAsia="Symbol"/>
    </w:rPr>
  </w:style>
  <w:style w:type="character" w:styleId="WW8Num42z1">
    <w:name w:val="WW8Num42z1"/>
    <w:qFormat/>
    <w:rPr>
      <w:rFonts w:ascii="Courier New" w:hAnsi="Courier New" w:eastAsia="Courier New"/>
    </w:rPr>
  </w:style>
  <w:style w:type="character" w:styleId="WW8Num42z0">
    <w:name w:val="WW8Num42z0"/>
    <w:qFormat/>
    <w:rPr>
      <w:rFonts w:ascii="Wingdings" w:hAnsi="Wingdings" w:eastAsia="Wingdings"/>
    </w:rPr>
  </w:style>
  <w:style w:type="character" w:styleId="WW8Num41z3">
    <w:name w:val="WW8Num41z3"/>
    <w:qFormat/>
    <w:rPr>
      <w:rFonts w:ascii="Symbol" w:hAnsi="Symbol" w:eastAsia="Symbol"/>
    </w:rPr>
  </w:style>
  <w:style w:type="character" w:styleId="WW8Num41z1">
    <w:name w:val="WW8Num41z1"/>
    <w:qFormat/>
    <w:rPr>
      <w:rFonts w:ascii="Courier New" w:hAnsi="Courier New" w:eastAsia="Courier New"/>
    </w:rPr>
  </w:style>
  <w:style w:type="character" w:styleId="WW8Num41z0">
    <w:name w:val="WW8Num41z0"/>
    <w:qFormat/>
    <w:rPr>
      <w:rFonts w:ascii="Wingdings" w:hAnsi="Wingdings" w:eastAsia="Wingdings"/>
    </w:rPr>
  </w:style>
  <w:style w:type="character" w:styleId="WW8Num40z3">
    <w:name w:val="WW8Num40z3"/>
    <w:qFormat/>
    <w:rPr>
      <w:rFonts w:ascii="Symbol" w:hAnsi="Symbol" w:eastAsia="Symbol"/>
    </w:rPr>
  </w:style>
  <w:style w:type="character" w:styleId="WW8Num40z1">
    <w:name w:val="WW8Num40z1"/>
    <w:qFormat/>
    <w:rPr>
      <w:rFonts w:ascii="Courier New" w:hAnsi="Courier New" w:eastAsia="Courier New"/>
    </w:rPr>
  </w:style>
  <w:style w:type="character" w:styleId="WW8Num40z0">
    <w:name w:val="WW8Num40z0"/>
    <w:qFormat/>
    <w:rPr>
      <w:rFonts w:ascii="Wingdings" w:hAnsi="Wingdings" w:eastAsia="Wingdings"/>
    </w:rPr>
  </w:style>
  <w:style w:type="character" w:styleId="WW8Num39z3">
    <w:name w:val="WW8Num39z3"/>
    <w:qFormat/>
    <w:rPr>
      <w:rFonts w:ascii="Symbol" w:hAnsi="Symbol" w:eastAsia="Symbol"/>
    </w:rPr>
  </w:style>
  <w:style w:type="character" w:styleId="WW8Num39z1">
    <w:name w:val="WW8Num39z1"/>
    <w:qFormat/>
    <w:rPr>
      <w:rFonts w:ascii="Courier New" w:hAnsi="Courier New" w:eastAsia="Courier New"/>
    </w:rPr>
  </w:style>
  <w:style w:type="character" w:styleId="WW8Num39z0">
    <w:name w:val="WW8Num39z0"/>
    <w:qFormat/>
    <w:rPr>
      <w:rFonts w:ascii="Wingdings" w:hAnsi="Wingdings" w:eastAsia="Wingdings"/>
    </w:rPr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0">
    <w:name w:val="WW8Num37z0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/>
  </w:style>
  <w:style w:type="character" w:styleId="WW8Num36z1">
    <w:name w:val="WW8Num36z1"/>
    <w:qFormat/>
    <w:rPr/>
  </w:style>
  <w:style w:type="character" w:styleId="WW8Num36z0">
    <w:name w:val="WW8Num36z0"/>
    <w:qFormat/>
    <w:rPr/>
  </w:style>
  <w:style w:type="character" w:styleId="WW8Num35z7">
    <w:name w:val="WW8Num35z7"/>
    <w:qFormat/>
    <w:rPr>
      <w:rFonts w:ascii="Courier New" w:hAnsi="Courier New" w:eastAsia="Courier New"/>
    </w:rPr>
  </w:style>
  <w:style w:type="character" w:styleId="WW8Num35z5">
    <w:name w:val="WW8Num35z5"/>
    <w:qFormat/>
    <w:rPr>
      <w:rFonts w:ascii="Wingdings" w:hAnsi="Wingdings" w:eastAsia="Wingdings"/>
    </w:rPr>
  </w:style>
  <w:style w:type="character" w:styleId="WW8Num35z4">
    <w:name w:val="WW8Num35z4"/>
    <w:qFormat/>
    <w:rPr/>
  </w:style>
  <w:style w:type="character" w:styleId="WW8Num35z3">
    <w:name w:val="WW8Num35z3"/>
    <w:qFormat/>
    <w:rPr>
      <w:rFonts w:ascii="Symbol" w:hAnsi="Symbol" w:eastAsia="Symbol"/>
    </w:rPr>
  </w:style>
  <w:style w:type="character" w:styleId="WW8Num35z1">
    <w:name w:val="WW8Num35z1"/>
    <w:qFormat/>
    <w:rPr>
      <w:b/>
      <w:i w:val="false"/>
    </w:rPr>
  </w:style>
  <w:style w:type="character" w:styleId="WW8Num35z0">
    <w:name w:val="WW8Num35z0"/>
    <w:qFormat/>
    <w:rPr>
      <w:rFonts w:ascii="Wingdings" w:hAnsi="Wingdings" w:eastAsia="Wingdings"/>
      <w:b w:val="false"/>
      <w:i w:val="false"/>
    </w:rPr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/>
  </w:style>
  <w:style w:type="character" w:styleId="WW8Num33z3">
    <w:name w:val="WW8Num33z3"/>
    <w:qFormat/>
    <w:rPr>
      <w:rFonts w:ascii="Symbol" w:hAnsi="Symbol" w:eastAsia="Symbol"/>
    </w:rPr>
  </w:style>
  <w:style w:type="character" w:styleId="WW8Num33z1">
    <w:name w:val="WW8Num33z1"/>
    <w:qFormat/>
    <w:rPr>
      <w:rFonts w:ascii="Courier New" w:hAnsi="Courier New" w:eastAsia="Courier New"/>
    </w:rPr>
  </w:style>
  <w:style w:type="character" w:styleId="WW8Num33z0">
    <w:name w:val="WW8Num33z0"/>
    <w:qFormat/>
    <w:rPr>
      <w:rFonts w:ascii="Wingdings" w:hAnsi="Wingdings" w:eastAsia="Wingdings"/>
    </w:rPr>
  </w:style>
  <w:style w:type="character" w:styleId="WW8Num32z2">
    <w:name w:val="WW8Num32z2"/>
    <w:qFormat/>
    <w:rPr>
      <w:rFonts w:ascii="Wingdings" w:hAnsi="Wingdings" w:eastAsia="Wingdings"/>
    </w:rPr>
  </w:style>
  <w:style w:type="character" w:styleId="WW8Num32z1">
    <w:name w:val="WW8Num32z1"/>
    <w:qFormat/>
    <w:rPr>
      <w:rFonts w:ascii="Courier New" w:hAnsi="Courier New" w:eastAsia="Courier New"/>
    </w:rPr>
  </w:style>
  <w:style w:type="character" w:styleId="WW8Num32z0">
    <w:name w:val="WW8Num32z0"/>
    <w:qFormat/>
    <w:rPr>
      <w:rFonts w:ascii="Symbol" w:hAnsi="Symbol" w:eastAsia="Symbol"/>
    </w:rPr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/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/>
  </w:style>
  <w:style w:type="character" w:styleId="WW8Num29z3">
    <w:name w:val="WW8Num29z3"/>
    <w:qFormat/>
    <w:rPr>
      <w:rFonts w:ascii="Symbol" w:hAnsi="Symbol" w:eastAsia="Symbol"/>
    </w:rPr>
  </w:style>
  <w:style w:type="character" w:styleId="WW8Num29z1">
    <w:name w:val="WW8Num29z1"/>
    <w:qFormat/>
    <w:rPr>
      <w:rFonts w:ascii="Courier New" w:hAnsi="Courier New" w:eastAsia="Courier New"/>
    </w:rPr>
  </w:style>
  <w:style w:type="character" w:styleId="WW8Num29z0">
    <w:name w:val="WW8Num29z0"/>
    <w:qFormat/>
    <w:rPr>
      <w:rFonts w:ascii="Wingdings" w:hAnsi="Wingdings" w:eastAsia="Wingdings"/>
    </w:rPr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2">
    <w:name w:val="WW8Num27z2"/>
    <w:qFormat/>
    <w:rPr>
      <w:rFonts w:ascii="Wingdings" w:hAnsi="Wingdings" w:eastAsia="Wingdings"/>
    </w:rPr>
  </w:style>
  <w:style w:type="character" w:styleId="WW8Num27z1">
    <w:name w:val="WW8Num27z1"/>
    <w:qFormat/>
    <w:rPr>
      <w:rFonts w:ascii="Courier New" w:hAnsi="Courier New" w:eastAsia="Courier New"/>
    </w:rPr>
  </w:style>
  <w:style w:type="character" w:styleId="WW8Num27z0">
    <w:name w:val="WW8Num27z0"/>
    <w:qFormat/>
    <w:rPr>
      <w:rFonts w:ascii="Symbol" w:hAnsi="Symbol" w:eastAsia="Symbol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>
      <w:b w:val="false"/>
      <w:i w:val="false"/>
      <w:sz w:val="18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3">
    <w:name w:val="WW8Num18z3"/>
    <w:qFormat/>
    <w:rPr>
      <w:rFonts w:ascii="Symbol" w:hAnsi="Symbol" w:eastAsia="Symbol"/>
    </w:rPr>
  </w:style>
  <w:style w:type="character" w:styleId="WW8Num18z1">
    <w:name w:val="WW8Num18z1"/>
    <w:qFormat/>
    <w:rPr>
      <w:rFonts w:ascii="Courier New" w:hAnsi="Courier New" w:eastAsia="Courier New"/>
    </w:rPr>
  </w:style>
  <w:style w:type="character" w:styleId="WW8Num18z0">
    <w:name w:val="WW8Num18z0"/>
    <w:qFormat/>
    <w:rPr>
      <w:rFonts w:ascii="Wingdings" w:hAnsi="Wingdings" w:eastAsia="Wingdings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3">
    <w:name w:val="WW8Num16z3"/>
    <w:qFormat/>
    <w:rPr>
      <w:rFonts w:ascii="Symbol" w:hAnsi="Symbol" w:eastAsia="Symbol"/>
    </w:rPr>
  </w:style>
  <w:style w:type="character" w:styleId="WW8Num16z1">
    <w:name w:val="WW8Num16z1"/>
    <w:qFormat/>
    <w:rPr>
      <w:rFonts w:ascii="Courier New" w:hAnsi="Courier New" w:eastAsia="Courier New"/>
    </w:rPr>
  </w:style>
  <w:style w:type="character" w:styleId="WW8Num16z0">
    <w:name w:val="WW8Num16z0"/>
    <w:qFormat/>
    <w:rPr>
      <w:rFonts w:ascii="Wingdings" w:hAnsi="Wingdings" w:eastAsia="Wingdings"/>
    </w:rPr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2">
    <w:name w:val="WW8Num14z2"/>
    <w:qFormat/>
    <w:rPr>
      <w:rFonts w:ascii="Wingdings" w:hAnsi="Wingdings" w:eastAsia="Wingdings"/>
    </w:rPr>
  </w:style>
  <w:style w:type="character" w:styleId="WW8Num14z1">
    <w:name w:val="WW8Num14z1"/>
    <w:qFormat/>
    <w:rPr>
      <w:rFonts w:ascii="Courier New" w:hAnsi="Courier New" w:eastAsia="Courier New"/>
    </w:rPr>
  </w:style>
  <w:style w:type="character" w:styleId="WW8Num14z0">
    <w:name w:val="WW8Num14z0"/>
    <w:qFormat/>
    <w:rPr>
      <w:rFonts w:ascii="Symbol" w:hAnsi="Symbol" w:eastAsia="Symbol"/>
    </w:rPr>
  </w:style>
  <w:style w:type="character" w:styleId="WW8Num13z3">
    <w:name w:val="WW8Num13z3"/>
    <w:qFormat/>
    <w:rPr>
      <w:rFonts w:ascii="Symbol" w:hAnsi="Symbol" w:eastAsia="Symbol"/>
    </w:rPr>
  </w:style>
  <w:style w:type="character" w:styleId="WW8Num13z1">
    <w:name w:val="WW8Num13z1"/>
    <w:qFormat/>
    <w:rPr>
      <w:rFonts w:ascii="Courier New" w:hAnsi="Courier New" w:eastAsia="Courier New"/>
    </w:rPr>
  </w:style>
  <w:style w:type="character" w:styleId="WW8Num13z0">
    <w:name w:val="WW8Num13z0"/>
    <w:qFormat/>
    <w:rPr>
      <w:rFonts w:ascii="Wingdings" w:hAnsi="Wingdings" w:eastAsia="Wingdings"/>
    </w:rPr>
  </w:style>
  <w:style w:type="character" w:styleId="WW8Num12z3">
    <w:name w:val="WW8Num12z3"/>
    <w:qFormat/>
    <w:rPr>
      <w:rFonts w:ascii="Symbol" w:hAnsi="Symbol" w:eastAsia="Symbol"/>
    </w:rPr>
  </w:style>
  <w:style w:type="character" w:styleId="WW8Num12z2">
    <w:name w:val="WW8Num12z2"/>
    <w:qFormat/>
    <w:rPr>
      <w:rFonts w:ascii="Wingdings" w:hAnsi="Wingdings" w:eastAsia="Wingdings"/>
    </w:rPr>
  </w:style>
  <w:style w:type="character" w:styleId="WW8Num12z1">
    <w:name w:val="WW8Num12z1"/>
    <w:qFormat/>
    <w:rPr>
      <w:rFonts w:ascii="Courier New" w:hAnsi="Courier New" w:eastAsia="Courier New"/>
    </w:rPr>
  </w:style>
  <w:style w:type="character" w:styleId="WW8Num12z0">
    <w:name w:val="WW8Num12z0"/>
    <w:qFormat/>
    <w:rPr>
      <w:rFonts w:ascii="Symbol" w:hAnsi="Symbol" w:eastAsia="Symbol"/>
      <w:b/>
      <w:i w:val="false"/>
    </w:rPr>
  </w:style>
  <w:style w:type="character" w:styleId="WW8Num11z2">
    <w:name w:val="WW8Num11z2"/>
    <w:qFormat/>
    <w:rPr>
      <w:rFonts w:ascii="Wingdings" w:hAnsi="Wingdings" w:eastAsia="Wingdings"/>
    </w:rPr>
  </w:style>
  <w:style w:type="character" w:styleId="WW8Num11z1">
    <w:name w:val="WW8Num11z1"/>
    <w:qFormat/>
    <w:rPr>
      <w:rFonts w:ascii="Courier New" w:hAnsi="Courier New" w:eastAsia="Courier New"/>
    </w:rPr>
  </w:style>
  <w:style w:type="character" w:styleId="WW8Num11z0">
    <w:name w:val="WW8Num11z0"/>
    <w:qFormat/>
    <w:rPr>
      <w:rFonts w:ascii="Symbol" w:hAnsi="Symbol" w:eastAsia="Symbol"/>
    </w:rPr>
  </w:style>
  <w:style w:type="character" w:styleId="WW8Num10z3">
    <w:name w:val="WW8Num10z3"/>
    <w:qFormat/>
    <w:rPr>
      <w:rFonts w:ascii="Symbol" w:hAnsi="Symbol" w:eastAsia="Symbol"/>
    </w:rPr>
  </w:style>
  <w:style w:type="character" w:styleId="WW8Num10z2">
    <w:name w:val="WW8Num10z2"/>
    <w:qFormat/>
    <w:rPr>
      <w:rFonts w:ascii="Wingdings" w:hAnsi="Wingdings" w:eastAsia="Wingdings"/>
    </w:rPr>
  </w:style>
  <w:style w:type="character" w:styleId="WW8Num10z1">
    <w:name w:val="WW8Num10z1"/>
    <w:qFormat/>
    <w:rPr>
      <w:rFonts w:ascii="Courier New" w:hAnsi="Courier New" w:eastAsia="Courier New"/>
    </w:rPr>
  </w:style>
  <w:style w:type="character" w:styleId="WW8Num10z0">
    <w:name w:val="WW8Num10z0"/>
    <w:qFormat/>
    <w:rPr>
      <w:rFonts w:ascii="Symbol" w:hAnsi="Symbol" w:eastAsia="Symbol"/>
      <w:b/>
      <w:i w:val="false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Symbol" w:hAnsi="Symbol" w:eastAsia="Symbol"/>
      <w:b/>
      <w:i w:val="false"/>
    </w:rPr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1">
    <w:name w:val="WW8Num6z1"/>
    <w:qFormat/>
    <w:rPr>
      <w:rFonts w:eastAsia="Arial;sans-serif"/>
      <w:color w:val="000000"/>
      <w:sz w:val="28"/>
    </w:rPr>
  </w:style>
  <w:style w:type="character" w:styleId="WW8Num6z0">
    <w:name w:val="WW8Num6z0"/>
    <w:qFormat/>
    <w:rPr>
      <w:rFonts w:eastAsia="Arial;sans-serif"/>
      <w:sz w:val="28"/>
    </w:rPr>
  </w:style>
  <w:style w:type="character" w:styleId="WW8Num5z2">
    <w:name w:val="WW8Num5z2"/>
    <w:qFormat/>
    <w:rPr>
      <w:b/>
    </w:rPr>
  </w:style>
  <w:style w:type="character" w:styleId="WW8Num5z1">
    <w:name w:val="WW8Num5z1"/>
    <w:qFormat/>
    <w:rPr>
      <w:b w:val="false"/>
    </w:rPr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>
      <w:rFonts w:ascii="Arial" w:hAnsi="Arial" w:eastAsia="Arial;sans-serif"/>
    </w:rPr>
  </w:style>
  <w:style w:type="character" w:styleId="WW8Num4z0">
    <w:name w:val="WW8Num4z0"/>
    <w:qFormat/>
    <w:rPr/>
  </w:style>
  <w:style w:type="character" w:styleId="WW8Num3z3">
    <w:name w:val="WW8Num3z3"/>
    <w:qFormat/>
    <w:rPr>
      <w:rFonts w:ascii="Symbol" w:hAnsi="Symbol" w:eastAsia="Symbol"/>
    </w:rPr>
  </w:style>
  <w:style w:type="character" w:styleId="WW8Num3z1">
    <w:name w:val="WW8Num3z1"/>
    <w:qFormat/>
    <w:rPr>
      <w:rFonts w:ascii="Courier New" w:hAnsi="Courier New" w:eastAsia="Courier New"/>
    </w:rPr>
  </w:style>
  <w:style w:type="character" w:styleId="WW8Num3z0">
    <w:name w:val="WW8Num3z0"/>
    <w:qFormat/>
    <w:rPr>
      <w:rFonts w:ascii="Wingdings" w:hAnsi="Wingdings" w:eastAsia="Wingdings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>
      <w:rFonts w:ascii="Symbol" w:hAnsi="Symbol" w:eastAsia="Symbol"/>
    </w:rPr>
  </w:style>
  <w:style w:type="character" w:styleId="Style34">
    <w:name w:val="Маркеры"/>
    <w:qFormat/>
    <w:rPr>
      <w:rFonts w:ascii="OpenSymbol" w:hAnsi="OpenSymbol" w:eastAsia="OpenSymbol" w:cs="OpenSymbol"/>
    </w:rPr>
  </w:style>
  <w:style w:type="paragraph" w:styleId="Style35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Style36">
    <w:name w:val="Заголовок"/>
    <w:basedOn w:val="Normal"/>
    <w:next w:val="Style37"/>
    <w:qFormat/>
    <w:pPr>
      <w:keepNext w:val="true"/>
      <w:suppressAutoHyphens w:val="true"/>
      <w:spacing w:before="240" w:after="120"/>
    </w:pPr>
    <w:rPr>
      <w:rFonts w:ascii="Liberation Sans" w:hAnsi="Liberation Sans"/>
      <w:sz w:val="28"/>
    </w:rPr>
  </w:style>
  <w:style w:type="paragraph" w:styleId="Style37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38">
    <w:name w:val="List"/>
    <w:basedOn w:val="Style37"/>
    <w:pPr>
      <w:suppressAutoHyphens w:val="true"/>
    </w:pPr>
    <w:rPr/>
  </w:style>
  <w:style w:type="paragraph" w:styleId="Style39">
    <w:name w:val="Название объекта"/>
    <w:basedOn w:val="Normal"/>
    <w:qFormat/>
    <w:pPr>
      <w:suppressAutoHyphens w:val="true"/>
      <w:spacing w:before="120" w:after="120"/>
    </w:pPr>
    <w:rPr>
      <w:i/>
    </w:rPr>
  </w:style>
  <w:style w:type="paragraph" w:styleId="Style40">
    <w:name w:val="Указатель"/>
    <w:basedOn w:val="Normal"/>
    <w:qFormat/>
    <w:pPr>
      <w:suppressAutoHyphens w:val="true"/>
    </w:pPr>
    <w:rPr/>
  </w:style>
  <w:style w:type="paragraph" w:styleId="Style41">
    <w:name w:val="Содержимое врезки"/>
    <w:basedOn w:val="Normal"/>
    <w:qFormat/>
    <w:pPr>
      <w:suppressAutoHyphens w:val="true"/>
    </w:pPr>
    <w:rPr/>
  </w:style>
  <w:style w:type="paragraph" w:styleId="Style42">
    <w:name w:val="Содержимое таблицы"/>
    <w:basedOn w:val="Normal"/>
    <w:qFormat/>
    <w:pPr>
      <w:suppressAutoHyphens w:val="true"/>
    </w:pPr>
    <w:rPr/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Calibri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0"/>
      <w:u w:val="none"/>
      <w:shd w:fill="auto" w:val="clear"/>
      <w:vertAlign w:val="baseline"/>
      <w:em w:val="none"/>
      <w:lang w:eastAsia="ru-RU" w:val="ru-RU" w:bidi="hi-IN"/>
    </w:rPr>
  </w:style>
  <w:style w:type="paragraph" w:styleId="Style43">
    <w:name w:val="Абзац списка"/>
    <w:basedOn w:val="Normal"/>
    <w:qFormat/>
    <w:pPr>
      <w:widowControl/>
      <w:tabs>
        <w:tab w:val="clear" w:pos="708"/>
      </w:tabs>
      <w:suppressAutoHyphens w:val="true"/>
      <w:spacing w:lineRule="auto" w:line="276" w:before="0" w:after="200"/>
      <w:ind w:left="720" w:hanging="0"/>
    </w:pPr>
    <w:rPr>
      <w:rFonts w:ascii="Calibri" w:hAnsi="Calibri" w:eastAsia="Calibri"/>
      <w:sz w:val="22"/>
      <w:lang w:eastAsia="ar-SA"/>
    </w:rPr>
  </w:style>
  <w:style w:type="paragraph" w:styleId="Style44">
    <w:name w:val="Знак Знак Знак Знак Знак Знак Знак Знак Знак Знак Знак Знак Знак"/>
    <w:basedOn w:val="Normal"/>
    <w:qFormat/>
    <w:pPr>
      <w:widowControl/>
      <w:suppressAutoHyphens w:val="true"/>
      <w:spacing w:before="280" w:after="280"/>
    </w:pPr>
    <w:rPr>
      <w:rFonts w:ascii="Tahoma" w:hAnsi="Tahoma" w:eastAsia="Tahoma"/>
      <w:sz w:val="20"/>
      <w:lang w:val="en-US" w:eastAsia="ar-SA"/>
    </w:rPr>
  </w:style>
  <w:style w:type="paragraph" w:styleId="Style45">
    <w:name w:val="Тема примечания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Arial" w:hAnsi="Arial" w:eastAsia="Arial;sans-serif" w:cs="Mangal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0"/>
      <w:sz w:val="20"/>
      <w:szCs w:val="24"/>
      <w:u w:val="none"/>
      <w:shd w:fill="auto" w:val="clear"/>
      <w:vertAlign w:val="baseline"/>
      <w:em w:val="none"/>
      <w:lang w:eastAsia="ar-SA" w:val="ru-RU" w:bidi="hi-IN"/>
    </w:rPr>
  </w:style>
  <w:style w:type="paragraph" w:styleId="Style46">
    <w:name w:val="Текст примечания"/>
    <w:basedOn w:val="Normal"/>
    <w:qFormat/>
    <w:pPr>
      <w:widowControl/>
      <w:suppressAutoHyphens w:val="true"/>
    </w:pPr>
    <w:rPr>
      <w:rFonts w:ascii="Arial" w:hAnsi="Arial" w:eastAsia="Arial;sans-serif"/>
      <w:sz w:val="20"/>
      <w:lang w:eastAsia="ar-SA"/>
    </w:rPr>
  </w:style>
  <w:style w:type="paragraph" w:styleId="Style47">
    <w:name w:val="Колонтитул"/>
    <w:basedOn w:val="Normal"/>
    <w:qFormat/>
    <w:pPr>
      <w:widowControl/>
      <w:shd w:fill="FFFFFF" w:val="clear"/>
      <w:suppressAutoHyphens w:val="true"/>
    </w:pPr>
    <w:rPr>
      <w:rFonts w:ascii="Times New Roman" w:hAnsi="Times New Roman" w:eastAsia="Times New Roman"/>
      <w:sz w:val="20"/>
      <w:lang w:eastAsia="ar-SA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42">
    <w:name w:val="Подпись к картинке (4)"/>
    <w:basedOn w:val="Normal"/>
    <w:qFormat/>
    <w:pPr>
      <w:widowControl/>
      <w:shd w:fill="FFFFFF" w:val="clear"/>
      <w:suppressAutoHyphens w:val="true"/>
      <w:spacing w:lineRule="exact" w:line="230"/>
      <w:jc w:val="center"/>
    </w:pPr>
    <w:rPr>
      <w:rFonts w:ascii="Calibri" w:hAnsi="Calibri" w:eastAsia="Calibri"/>
      <w:sz w:val="22"/>
      <w:lang w:eastAsia="ar-SA"/>
    </w:rPr>
  </w:style>
  <w:style w:type="paragraph" w:styleId="54">
    <w:name w:val="Основной текст (5)"/>
    <w:basedOn w:val="Normal"/>
    <w:qFormat/>
    <w:pPr>
      <w:widowControl/>
      <w:shd w:fill="FFFFFF" w:val="clear"/>
      <w:suppressAutoHyphens w:val="true"/>
      <w:spacing w:lineRule="atLeast" w:line="0"/>
      <w:ind w:hanging="140"/>
    </w:pPr>
    <w:rPr>
      <w:rFonts w:ascii="Times New Roman" w:hAnsi="Times New Roman" w:eastAsia="Times New Roman"/>
      <w:sz w:val="23"/>
      <w:lang w:eastAsia="ar-SA"/>
    </w:rPr>
  </w:style>
  <w:style w:type="paragraph" w:styleId="33">
    <w:name w:val="Заголовок №3"/>
    <w:basedOn w:val="Normal"/>
    <w:qFormat/>
    <w:pPr>
      <w:widowControl/>
      <w:shd w:fill="FFFFFF" w:val="clear"/>
      <w:suppressAutoHyphens w:val="true"/>
      <w:spacing w:lineRule="atLeast" w:line="0" w:before="0" w:after="120"/>
    </w:pPr>
    <w:rPr>
      <w:rFonts w:ascii="Times New Roman" w:hAnsi="Times New Roman" w:eastAsia="Times New Roman"/>
      <w:sz w:val="23"/>
      <w:lang w:eastAsia="ar-SA"/>
    </w:rPr>
  </w:style>
  <w:style w:type="paragraph" w:styleId="34">
    <w:name w:val="Подпись к картинке (3)"/>
    <w:basedOn w:val="Normal"/>
    <w:qFormat/>
    <w:pPr>
      <w:widowControl/>
      <w:shd w:fill="FFFFFF" w:val="clear"/>
      <w:suppressAutoHyphens w:val="true"/>
      <w:spacing w:lineRule="atLeast" w:line="0" w:before="120" w:after="0"/>
    </w:pPr>
    <w:rPr>
      <w:rFonts w:ascii="Times New Roman" w:hAnsi="Times New Roman" w:eastAsia="Times New Roman"/>
      <w:sz w:val="23"/>
      <w:lang w:eastAsia="ar-SA"/>
    </w:rPr>
  </w:style>
  <w:style w:type="paragraph" w:styleId="132">
    <w:name w:val="Основной текст (13)"/>
    <w:basedOn w:val="Normal"/>
    <w:qFormat/>
    <w:pPr>
      <w:widowControl/>
      <w:shd w:fill="FFFFFF" w:val="clear"/>
      <w:suppressAutoHyphens w:val="true"/>
      <w:spacing w:lineRule="atLeast" w:line="0"/>
    </w:pPr>
    <w:rPr>
      <w:rFonts w:ascii="Times New Roman" w:hAnsi="Times New Roman" w:eastAsia="Times New Roman"/>
      <w:sz w:val="22"/>
      <w:lang w:eastAsia="ar-SA"/>
    </w:rPr>
  </w:style>
  <w:style w:type="paragraph" w:styleId="43">
    <w:name w:val="Основной текст (4)"/>
    <w:basedOn w:val="Normal"/>
    <w:qFormat/>
    <w:pPr>
      <w:widowControl/>
      <w:shd w:fill="FFFFFF" w:val="clear"/>
      <w:suppressAutoHyphens w:val="true"/>
      <w:spacing w:lineRule="atLeast" w:line="0"/>
    </w:pPr>
    <w:rPr>
      <w:rFonts w:ascii="Times New Roman" w:hAnsi="Times New Roman" w:eastAsia="Times New Roman"/>
      <w:sz w:val="20"/>
      <w:lang w:eastAsia="ar-SA"/>
    </w:rPr>
  </w:style>
  <w:style w:type="paragraph" w:styleId="7">
    <w:name w:val="Основной текст7"/>
    <w:basedOn w:val="Normal"/>
    <w:qFormat/>
    <w:pPr>
      <w:widowControl/>
      <w:shd w:fill="FFFFFF" w:val="clear"/>
      <w:suppressAutoHyphens w:val="true"/>
      <w:spacing w:lineRule="exact" w:line="274" w:before="1320" w:after="0"/>
      <w:ind w:hanging="500"/>
    </w:pPr>
    <w:rPr>
      <w:rFonts w:ascii="Times New Roman" w:hAnsi="Times New Roman" w:eastAsia="Times New Roman"/>
      <w:sz w:val="23"/>
      <w:lang w:eastAsia="ar-SA"/>
    </w:rPr>
  </w:style>
  <w:style w:type="paragraph" w:styleId="35">
    <w:name w:val="Основной текст (3)"/>
    <w:basedOn w:val="Normal"/>
    <w:qFormat/>
    <w:pPr>
      <w:widowControl/>
      <w:shd w:fill="FFFFFF" w:val="clear"/>
      <w:suppressAutoHyphens w:val="true"/>
      <w:spacing w:lineRule="atLeast" w:line="0" w:before="360" w:after="0"/>
      <w:jc w:val="center"/>
    </w:pPr>
    <w:rPr>
      <w:rFonts w:ascii="Times New Roman" w:hAnsi="Times New Roman" w:eastAsia="Times New Roman"/>
      <w:sz w:val="19"/>
      <w:lang w:eastAsia="ar-SA"/>
    </w:rPr>
  </w:style>
  <w:style w:type="paragraph" w:styleId="121">
    <w:name w:val="Основной текст (12)"/>
    <w:basedOn w:val="Normal"/>
    <w:qFormat/>
    <w:pPr>
      <w:widowControl/>
      <w:shd w:fill="FFFFFF" w:val="clear"/>
      <w:suppressAutoHyphens w:val="true"/>
      <w:spacing w:lineRule="atLeast" w:line="0" w:before="240" w:after="0"/>
    </w:pPr>
    <w:rPr>
      <w:rFonts w:ascii="Times New Roman" w:hAnsi="Times New Roman" w:eastAsia="Times New Roman"/>
      <w:sz w:val="12"/>
      <w:lang w:eastAsia="ar-SA"/>
    </w:rPr>
  </w:style>
  <w:style w:type="paragraph" w:styleId="111">
    <w:name w:val="Основной текст (11)"/>
    <w:basedOn w:val="Normal"/>
    <w:qFormat/>
    <w:pPr>
      <w:widowControl/>
      <w:shd w:fill="FFFFFF" w:val="clear"/>
      <w:suppressAutoHyphens w:val="true"/>
      <w:spacing w:lineRule="atLeast" w:line="0"/>
    </w:pPr>
    <w:rPr>
      <w:rFonts w:ascii="Times New Roman" w:hAnsi="Times New Roman" w:eastAsia="Times New Roman"/>
      <w:sz w:val="14"/>
      <w:lang w:eastAsia="ar-SA"/>
    </w:rPr>
  </w:style>
  <w:style w:type="paragraph" w:styleId="81">
    <w:name w:val="Основной текст (8)"/>
    <w:basedOn w:val="Normal"/>
    <w:qFormat/>
    <w:pPr>
      <w:widowControl/>
      <w:shd w:fill="FFFFFF" w:val="clear"/>
      <w:suppressAutoHyphens w:val="true"/>
      <w:spacing w:lineRule="atLeast" w:line="0"/>
      <w:jc w:val="both"/>
    </w:pPr>
    <w:rPr>
      <w:rFonts w:ascii="Times New Roman" w:hAnsi="Times New Roman" w:eastAsia="Times New Roman"/>
      <w:sz w:val="12"/>
      <w:lang w:eastAsia="ar-SA"/>
    </w:rPr>
  </w:style>
  <w:style w:type="paragraph" w:styleId="91">
    <w:name w:val="Основной текст (9)"/>
    <w:basedOn w:val="Normal"/>
    <w:qFormat/>
    <w:pPr>
      <w:widowControl/>
      <w:shd w:fill="FFFFFF" w:val="clear"/>
      <w:suppressAutoHyphens w:val="true"/>
      <w:spacing w:lineRule="atLeast" w:line="0"/>
      <w:jc w:val="both"/>
    </w:pPr>
    <w:rPr>
      <w:rFonts w:ascii="Times New Roman" w:hAnsi="Times New Roman" w:eastAsia="Times New Roman"/>
      <w:sz w:val="11"/>
      <w:lang w:eastAsia="ar-SA"/>
    </w:rPr>
  </w:style>
  <w:style w:type="paragraph" w:styleId="Style48">
    <w:name w:val="Подпись к таблице"/>
    <w:basedOn w:val="Normal"/>
    <w:qFormat/>
    <w:pPr>
      <w:widowControl/>
      <w:shd w:fill="FFFFFF" w:val="clear"/>
      <w:suppressAutoHyphens w:val="true"/>
      <w:spacing w:lineRule="exact" w:line="302"/>
      <w:jc w:val="center"/>
    </w:pPr>
    <w:rPr>
      <w:rFonts w:ascii="Times New Roman" w:hAnsi="Times New Roman" w:eastAsia="Times New Roman"/>
      <w:sz w:val="20"/>
      <w:lang w:eastAsia="ar-SA"/>
    </w:rPr>
  </w:style>
  <w:style w:type="paragraph" w:styleId="61">
    <w:name w:val="Основной текст (6)"/>
    <w:basedOn w:val="Normal"/>
    <w:qFormat/>
    <w:pPr>
      <w:widowControl/>
      <w:shd w:fill="FFFFFF" w:val="clear"/>
      <w:suppressAutoHyphens w:val="true"/>
      <w:spacing w:lineRule="atLeast" w:line="0" w:before="3060" w:after="0"/>
    </w:pPr>
    <w:rPr>
      <w:rFonts w:ascii="Times New Roman" w:hAnsi="Times New Roman" w:eastAsia="Times New Roman"/>
      <w:sz w:val="15"/>
      <w:lang w:eastAsia="ar-SA"/>
    </w:rPr>
  </w:style>
  <w:style w:type="paragraph" w:styleId="14">
    <w:name w:val="Основной текст1"/>
    <w:basedOn w:val="Normal"/>
    <w:qFormat/>
    <w:pPr>
      <w:widowControl/>
      <w:shd w:fill="FFFFFF" w:val="clear"/>
      <w:suppressAutoHyphens w:val="true"/>
      <w:spacing w:lineRule="atLeast" w:line="0"/>
    </w:pPr>
    <w:rPr>
      <w:rFonts w:ascii="Times New Roman" w:hAnsi="Times New Roman" w:eastAsia="Times New Roman"/>
      <w:sz w:val="20"/>
      <w:lang w:eastAsia="ar-SA"/>
    </w:rPr>
  </w:style>
  <w:style w:type="paragraph" w:styleId="23">
    <w:name w:val="Основной текст (2)"/>
    <w:basedOn w:val="Normal"/>
    <w:qFormat/>
    <w:pPr>
      <w:widowControl/>
      <w:shd w:fill="FFFFFF" w:val="clear"/>
      <w:suppressAutoHyphens w:val="true"/>
      <w:spacing w:lineRule="exact" w:line="278" w:before="120" w:after="0"/>
      <w:jc w:val="center"/>
    </w:pPr>
    <w:rPr>
      <w:rFonts w:ascii="Times New Roman" w:hAnsi="Times New Roman" w:eastAsia="Times New Roman"/>
      <w:sz w:val="20"/>
      <w:lang w:eastAsia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ind w:firstLine="720"/>
      <w:jc w:val="left"/>
      <w:textAlignment w:val="baseline"/>
    </w:pPr>
    <w:rPr>
      <w:rFonts w:ascii="Arial" w:hAnsi="Arial" w:eastAsia="Arial;sans-serif" w:cs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0"/>
      <w:sz w:val="20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Style49">
    <w:name w:val="Маркированный список"/>
    <w:basedOn w:val="Normal"/>
    <w:qFormat/>
    <w:pPr>
      <w:widowControl/>
      <w:tabs>
        <w:tab w:val="clear" w:pos="708"/>
        <w:tab w:val="left" w:pos="284" w:leader="none"/>
        <w:tab w:val="left" w:pos="567" w:leader="none"/>
        <w:tab w:val="left" w:pos="851" w:leader="none"/>
        <w:tab w:val="left" w:pos="1134" w:leader="none"/>
        <w:tab w:val="left" w:pos="1418" w:leader="none"/>
        <w:tab w:val="left" w:pos="1701" w:leader="none"/>
        <w:tab w:val="left" w:pos="1985" w:leader="none"/>
        <w:tab w:val="left" w:pos="2268" w:leader="none"/>
        <w:tab w:val="left" w:pos="2552" w:leader="none"/>
        <w:tab w:val="left" w:pos="2835" w:leader="none"/>
        <w:tab w:val="left" w:pos="3119" w:leader="none"/>
        <w:tab w:val="left" w:pos="3402" w:leader="none"/>
        <w:tab w:val="left" w:pos="3686" w:leader="none"/>
        <w:tab w:val="left" w:pos="3969" w:leader="none"/>
        <w:tab w:val="left" w:pos="4536" w:leader="none"/>
        <w:tab w:val="left" w:pos="5103" w:leader="none"/>
        <w:tab w:val="left" w:pos="5670" w:leader="none"/>
        <w:tab w:val="left" w:pos="6237" w:leader="none"/>
        <w:tab w:val="left" w:pos="6804" w:leader="none"/>
        <w:tab w:val="left" w:pos="7371" w:leader="none"/>
        <w:tab w:val="left" w:pos="7938" w:leader="none"/>
        <w:tab w:val="left" w:pos="8222" w:leader="none"/>
        <w:tab w:val="left" w:pos="8505" w:leader="none"/>
        <w:tab w:val="left" w:pos="8789" w:leader="none"/>
        <w:tab w:val="left" w:pos="9072" w:leader="none"/>
      </w:tabs>
      <w:suppressAutoHyphens w:val="true"/>
      <w:spacing w:lineRule="auto" w:line="312"/>
      <w:jc w:val="both"/>
    </w:pPr>
    <w:rPr>
      <w:rFonts w:ascii="Times New Roman" w:hAnsi="Times New Roman" w:eastAsia="Times New Roman"/>
      <w:sz w:val="28"/>
      <w:lang w:eastAsia="ar-SA"/>
    </w:rPr>
  </w:style>
  <w:style w:type="paragraph" w:styleId="Style50">
    <w:name w:val="Текст выноски"/>
    <w:basedOn w:val="Normal"/>
    <w:qFormat/>
    <w:pPr>
      <w:widowControl/>
      <w:suppressAutoHyphens w:val="true"/>
    </w:pPr>
    <w:rPr>
      <w:rFonts w:ascii="Tahoma" w:hAnsi="Tahoma" w:eastAsia="Tahoma"/>
      <w:sz w:val="16"/>
      <w:lang w:eastAsia="ar-SA"/>
    </w:rPr>
  </w:style>
  <w:style w:type="paragraph" w:styleId="15">
    <w:name w:val="Стиль1"/>
    <w:basedOn w:val="Normal"/>
    <w:qFormat/>
    <w:pPr>
      <w:widowControl/>
      <w:tabs>
        <w:tab w:val="clear" w:pos="708"/>
        <w:tab w:val="left" w:pos="284" w:leader="none"/>
        <w:tab w:val="left" w:pos="567" w:leader="none"/>
        <w:tab w:val="left" w:pos="851" w:leader="none"/>
        <w:tab w:val="left" w:pos="1134" w:leader="none"/>
        <w:tab w:val="left" w:pos="1418" w:leader="none"/>
        <w:tab w:val="left" w:pos="1701" w:leader="none"/>
        <w:tab w:val="left" w:pos="1985" w:leader="none"/>
        <w:tab w:val="left" w:pos="2268" w:leader="none"/>
        <w:tab w:val="left" w:pos="2552" w:leader="none"/>
        <w:tab w:val="left" w:pos="2835" w:leader="none"/>
        <w:tab w:val="left" w:pos="3969" w:leader="none"/>
        <w:tab w:val="left" w:pos="4536" w:leader="none"/>
        <w:tab w:val="left" w:pos="5103" w:leader="none"/>
        <w:tab w:val="left" w:pos="5670" w:leader="none"/>
        <w:tab w:val="left" w:pos="6237" w:leader="none"/>
        <w:tab w:val="left" w:pos="6804" w:leader="none"/>
        <w:tab w:val="left" w:pos="7371" w:leader="none"/>
        <w:tab w:val="left" w:pos="7938" w:leader="none"/>
        <w:tab w:val="left" w:pos="8222" w:leader="none"/>
        <w:tab w:val="left" w:pos="8505" w:leader="none"/>
        <w:tab w:val="left" w:pos="9072" w:leader="none"/>
      </w:tabs>
      <w:suppressAutoHyphens w:val="true"/>
      <w:spacing w:lineRule="auto" w:line="312"/>
      <w:jc w:val="both"/>
    </w:pPr>
    <w:rPr>
      <w:rFonts w:ascii="Times New Roman" w:hAnsi="Times New Roman" w:eastAsia="Times New Roman"/>
      <w:sz w:val="28"/>
      <w:lang w:val="en-US" w:eastAsia="ar-SA"/>
    </w:rPr>
  </w:style>
  <w:style w:type="paragraph" w:styleId="ConsNormal">
    <w:name w:val="Con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ind w:firstLine="720"/>
      <w:jc w:val="left"/>
      <w:textAlignment w:val="baseline"/>
    </w:pPr>
    <w:rPr>
      <w:rFonts w:ascii="Arial" w:hAnsi="Arial" w:eastAsia="Arial;sans-serif" w:cs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0"/>
      <w:sz w:val="20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Style51">
    <w:name w:val="Заголовок таблицы"/>
    <w:basedOn w:val="Style42"/>
    <w:qFormat/>
    <w:pPr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gkdc@bk.ru" TargetMode="External"/><Relationship Id="rId4" Type="http://schemas.openxmlformats.org/officeDocument/2006/relationships/hyperlink" Target="mailto:gkdc@bk.ru" TargetMode="External"/><Relationship Id="rId5" Type="http://schemas.openxmlformats.org/officeDocument/2006/relationships/hyperlink" Target="mailto:gkdc@bk.ru" TargetMode="External"/><Relationship Id="rId6" Type="http://schemas.openxmlformats.org/officeDocument/2006/relationships/hyperlink" Target="mailto:gkdc@bk.ru" TargetMode="External"/><Relationship Id="rId7" Type="http://schemas.openxmlformats.org/officeDocument/2006/relationships/hyperlink" Target="mailto:gkdc@bk.ru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163</TotalTime>
  <Application>LibreOffice/7.0.6.2$Windows_X86_64 LibreOffice_project/144abb84a525d8e30c9dbbefa69cbbf2d8d4ae3b</Application>
  <AppVersion>15.0000</AppVersion>
  <Pages>1</Pages>
  <Words>1589</Words>
  <Characters>9059</Characters>
  <CharactersWithSpaces>10627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2020-02-12T03:49:00Z</dcterms:created>
  <dc:creator>Чувычелова Валентина Сергеевна</dc:creator>
  <dc:description/>
  <dc:language>ru-RU</dc:language>
  <cp:lastModifiedBy>Чувычелова Валентина Сергеевна</cp:lastModifiedBy>
  <cp:lastPrinted>2020-02-12T03:50:00Z</cp:lastPrinted>
  <dcterms:modified xsi:type="dcterms:W3CDTF">2020-02-12T05:12:00Z</dcterms:modified>
  <cp:revision>3</cp:revision>
  <dc:subject/>
  <dc:title/>
</cp:coreProperties>
</file>